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69B29" w14:textId="77777777" w:rsidR="00AC1320" w:rsidRPr="00AC1320" w:rsidRDefault="00AC1320" w:rsidP="00AC1320">
      <w:pPr>
        <w:widowControl w:val="0"/>
        <w:suppressAutoHyphens/>
        <w:spacing w:after="120" w:line="240" w:lineRule="auto"/>
        <w:textAlignment w:val="baseline"/>
        <w:rPr>
          <w:rFonts w:ascii="Calibri" w:eastAsia="SimSun" w:hAnsi="Calibri" w:cs="Calibri"/>
          <w:color w:val="00000A"/>
          <w:kern w:val="2"/>
          <w:sz w:val="24"/>
          <w:szCs w:val="24"/>
          <w:lang w:eastAsia="zh-CN" w:bidi="hi-IN"/>
        </w:rPr>
      </w:pPr>
      <w:r w:rsidRPr="00AC1320">
        <w:rPr>
          <w:rFonts w:ascii="Calibri" w:eastAsia="SimSun" w:hAnsi="Calibri" w:cs="Calibri"/>
          <w:bCs/>
          <w:iCs/>
          <w:color w:val="00000A"/>
          <w:kern w:val="2"/>
          <w:sz w:val="24"/>
          <w:szCs w:val="24"/>
          <w:lang w:eastAsia="zh-CN" w:bidi="hi-IN"/>
        </w:rPr>
        <w:t>Návrh VZN vyvesený na úradnej tabuli v meste Podolínec dňa:</w:t>
      </w:r>
      <w:r>
        <w:rPr>
          <w:rFonts w:ascii="Calibri" w:eastAsia="SimSun" w:hAnsi="Calibri" w:cs="Calibri"/>
          <w:bCs/>
          <w:iCs/>
          <w:color w:val="00000A"/>
          <w:kern w:val="2"/>
          <w:sz w:val="24"/>
          <w:szCs w:val="24"/>
          <w:lang w:eastAsia="zh-CN" w:bidi="hi-IN"/>
        </w:rPr>
        <w:tab/>
      </w:r>
      <w:r w:rsidRPr="00AC1320">
        <w:rPr>
          <w:rFonts w:ascii="Calibri" w:eastAsia="SimSun" w:hAnsi="Calibri" w:cs="Calibri"/>
          <w:bCs/>
          <w:iCs/>
          <w:color w:val="00000A"/>
          <w:kern w:val="2"/>
          <w:sz w:val="24"/>
          <w:szCs w:val="24"/>
          <w:lang w:eastAsia="zh-CN" w:bidi="hi-IN"/>
        </w:rPr>
        <w:tab/>
      </w:r>
      <w:r w:rsidRPr="00AC1320">
        <w:rPr>
          <w:rFonts w:ascii="Calibri" w:eastAsia="SimSun" w:hAnsi="Calibri" w:cs="Calibri"/>
          <w:bCs/>
          <w:iCs/>
          <w:color w:val="00000A"/>
          <w:kern w:val="2"/>
          <w:sz w:val="24"/>
          <w:szCs w:val="24"/>
          <w:lang w:eastAsia="zh-CN" w:bidi="hi-IN"/>
        </w:rPr>
        <w:tab/>
        <w:t xml:space="preserve">  </w:t>
      </w:r>
      <w:r w:rsidR="002663D2">
        <w:rPr>
          <w:rFonts w:ascii="Calibri" w:eastAsia="SimSun" w:hAnsi="Calibri" w:cs="Calibri"/>
          <w:bCs/>
          <w:iCs/>
          <w:color w:val="00000A"/>
          <w:kern w:val="2"/>
          <w:sz w:val="24"/>
          <w:szCs w:val="24"/>
          <w:lang w:eastAsia="zh-CN" w:bidi="hi-IN"/>
        </w:rPr>
        <w:t>25</w:t>
      </w:r>
      <w:r w:rsidRPr="00AC1320">
        <w:rPr>
          <w:rFonts w:ascii="Calibri" w:eastAsia="SimSun" w:hAnsi="Calibri" w:cs="Calibri"/>
          <w:bCs/>
          <w:iCs/>
          <w:color w:val="00000A"/>
          <w:kern w:val="2"/>
          <w:sz w:val="24"/>
          <w:szCs w:val="24"/>
          <w:lang w:eastAsia="zh-CN" w:bidi="hi-IN"/>
        </w:rPr>
        <w:t>.</w:t>
      </w:r>
      <w:r w:rsidR="002663D2">
        <w:rPr>
          <w:rFonts w:ascii="Calibri" w:eastAsia="SimSun" w:hAnsi="Calibri" w:cs="Calibri"/>
          <w:bCs/>
          <w:iCs/>
          <w:color w:val="00000A"/>
          <w:kern w:val="2"/>
          <w:sz w:val="24"/>
          <w:szCs w:val="24"/>
          <w:lang w:eastAsia="zh-CN" w:bidi="hi-IN"/>
        </w:rPr>
        <w:t>04</w:t>
      </w:r>
      <w:r w:rsidRPr="00AC1320">
        <w:rPr>
          <w:rFonts w:ascii="Calibri" w:eastAsia="SimSun" w:hAnsi="Calibri" w:cs="Calibri"/>
          <w:bCs/>
          <w:iCs/>
          <w:color w:val="00000A"/>
          <w:kern w:val="2"/>
          <w:sz w:val="24"/>
          <w:szCs w:val="24"/>
          <w:lang w:eastAsia="zh-CN" w:bidi="hi-IN"/>
        </w:rPr>
        <w:t>.2023</w:t>
      </w:r>
    </w:p>
    <w:p w14:paraId="1A8B48DE" w14:textId="10E54B5B" w:rsidR="00AC1320" w:rsidRPr="00AC1320" w:rsidRDefault="00AC1320" w:rsidP="00AC1320">
      <w:pPr>
        <w:widowControl w:val="0"/>
        <w:suppressAutoHyphens/>
        <w:spacing w:after="120" w:line="240" w:lineRule="auto"/>
        <w:textAlignment w:val="baseline"/>
        <w:rPr>
          <w:rFonts w:ascii="Calibri" w:eastAsia="SimSun" w:hAnsi="Calibri" w:cs="Calibri"/>
          <w:color w:val="00000A"/>
          <w:kern w:val="2"/>
          <w:sz w:val="24"/>
          <w:szCs w:val="24"/>
          <w:lang w:eastAsia="zh-CN" w:bidi="hi-IN"/>
        </w:rPr>
      </w:pPr>
      <w:r w:rsidRPr="00AC1320">
        <w:rPr>
          <w:rFonts w:ascii="Calibri" w:eastAsia="SimSun" w:hAnsi="Calibri" w:cs="Calibri"/>
          <w:bCs/>
          <w:iCs/>
          <w:color w:val="00000A"/>
          <w:kern w:val="2"/>
          <w:sz w:val="24"/>
          <w:szCs w:val="24"/>
          <w:lang w:eastAsia="zh-CN" w:bidi="hi-IN"/>
        </w:rPr>
        <w:t>Lehota na pripomienkovanie návrhu:</w:t>
      </w:r>
      <w:r w:rsidRPr="00AC1320">
        <w:rPr>
          <w:rFonts w:ascii="Calibri" w:eastAsia="SimSun" w:hAnsi="Calibri" w:cs="Calibri"/>
          <w:bCs/>
          <w:iCs/>
          <w:color w:val="00000A"/>
          <w:kern w:val="2"/>
          <w:sz w:val="24"/>
          <w:szCs w:val="24"/>
          <w:lang w:eastAsia="zh-CN" w:bidi="hi-IN"/>
        </w:rPr>
        <w:tab/>
      </w:r>
      <w:r w:rsidRPr="00AC1320">
        <w:rPr>
          <w:rFonts w:ascii="Calibri" w:eastAsia="SimSun" w:hAnsi="Calibri" w:cs="Calibri"/>
          <w:bCs/>
          <w:iCs/>
          <w:color w:val="00000A"/>
          <w:kern w:val="2"/>
          <w:sz w:val="24"/>
          <w:szCs w:val="24"/>
          <w:lang w:eastAsia="zh-CN" w:bidi="hi-IN"/>
        </w:rPr>
        <w:tab/>
      </w:r>
      <w:r w:rsidRPr="00AC1320">
        <w:rPr>
          <w:rFonts w:ascii="Calibri" w:eastAsia="SimSun" w:hAnsi="Calibri" w:cs="Calibri"/>
          <w:bCs/>
          <w:iCs/>
          <w:color w:val="00000A"/>
          <w:kern w:val="2"/>
          <w:sz w:val="24"/>
          <w:szCs w:val="24"/>
          <w:lang w:eastAsia="zh-CN" w:bidi="hi-IN"/>
        </w:rPr>
        <w:tab/>
      </w:r>
      <w:r w:rsidRPr="00AC1320">
        <w:rPr>
          <w:rFonts w:ascii="Calibri" w:eastAsia="SimSun" w:hAnsi="Calibri" w:cs="Calibri"/>
          <w:bCs/>
          <w:iCs/>
          <w:color w:val="00000A"/>
          <w:kern w:val="2"/>
          <w:sz w:val="24"/>
          <w:szCs w:val="24"/>
          <w:lang w:eastAsia="zh-CN" w:bidi="hi-IN"/>
        </w:rPr>
        <w:tab/>
      </w:r>
      <w:r w:rsidRPr="00AC1320">
        <w:rPr>
          <w:rFonts w:ascii="Calibri" w:eastAsia="SimSun" w:hAnsi="Calibri" w:cs="Calibri"/>
          <w:bCs/>
          <w:iCs/>
          <w:color w:val="00000A"/>
          <w:kern w:val="2"/>
          <w:sz w:val="24"/>
          <w:szCs w:val="24"/>
          <w:lang w:eastAsia="zh-CN" w:bidi="hi-IN"/>
        </w:rPr>
        <w:tab/>
      </w:r>
      <w:r w:rsidRPr="00AC1320">
        <w:rPr>
          <w:rFonts w:ascii="Calibri" w:eastAsia="SimSun" w:hAnsi="Calibri" w:cs="Calibri"/>
          <w:bCs/>
          <w:iCs/>
          <w:color w:val="00000A"/>
          <w:kern w:val="2"/>
          <w:sz w:val="24"/>
          <w:szCs w:val="24"/>
          <w:lang w:eastAsia="zh-CN" w:bidi="hi-IN"/>
        </w:rPr>
        <w:tab/>
        <w:t xml:space="preserve">  </w:t>
      </w:r>
      <w:r w:rsidR="002663D2">
        <w:rPr>
          <w:rFonts w:ascii="Calibri" w:eastAsia="SimSun" w:hAnsi="Calibri" w:cs="Calibri"/>
          <w:bCs/>
          <w:iCs/>
          <w:color w:val="00000A"/>
          <w:kern w:val="2"/>
          <w:sz w:val="24"/>
          <w:szCs w:val="24"/>
          <w:lang w:eastAsia="zh-CN" w:bidi="hi-IN"/>
        </w:rPr>
        <w:t>10</w:t>
      </w:r>
      <w:r w:rsidRPr="00AC1320">
        <w:rPr>
          <w:rFonts w:ascii="Calibri" w:eastAsia="SimSun" w:hAnsi="Calibri" w:cs="Calibri"/>
          <w:bCs/>
          <w:iCs/>
          <w:color w:val="00000A"/>
          <w:kern w:val="2"/>
          <w:sz w:val="24"/>
          <w:szCs w:val="24"/>
          <w:lang w:eastAsia="zh-CN" w:bidi="hi-IN"/>
        </w:rPr>
        <w:t>.</w:t>
      </w:r>
      <w:r w:rsidR="002663D2">
        <w:rPr>
          <w:rFonts w:ascii="Calibri" w:eastAsia="SimSun" w:hAnsi="Calibri" w:cs="Calibri"/>
          <w:bCs/>
          <w:iCs/>
          <w:color w:val="00000A"/>
          <w:kern w:val="2"/>
          <w:sz w:val="24"/>
          <w:szCs w:val="24"/>
          <w:lang w:eastAsia="zh-CN" w:bidi="hi-IN"/>
        </w:rPr>
        <w:t>05</w:t>
      </w:r>
      <w:r w:rsidRPr="00AC1320">
        <w:rPr>
          <w:rFonts w:ascii="Calibri" w:eastAsia="SimSun" w:hAnsi="Calibri" w:cs="Calibri"/>
          <w:bCs/>
          <w:iCs/>
          <w:color w:val="00000A"/>
          <w:kern w:val="2"/>
          <w:sz w:val="24"/>
          <w:szCs w:val="24"/>
          <w:lang w:eastAsia="zh-CN" w:bidi="hi-IN"/>
        </w:rPr>
        <w:t>.2023</w:t>
      </w:r>
      <w:r w:rsidRPr="00AC1320">
        <w:rPr>
          <w:rFonts w:ascii="Calibri" w:eastAsia="SimSun" w:hAnsi="Calibri" w:cs="Calibri"/>
          <w:bCs/>
          <w:iCs/>
          <w:color w:val="00000A"/>
          <w:kern w:val="2"/>
          <w:sz w:val="24"/>
          <w:szCs w:val="24"/>
          <w:lang w:eastAsia="zh-CN" w:bidi="hi-IN"/>
        </w:rPr>
        <w:tab/>
      </w:r>
    </w:p>
    <w:p w14:paraId="6C773660" w14:textId="77777777" w:rsidR="00AC1320" w:rsidRPr="00AC1320" w:rsidRDefault="00AC1320" w:rsidP="00AC1320">
      <w:pPr>
        <w:widowControl w:val="0"/>
        <w:suppressAutoHyphens/>
        <w:spacing w:after="120" w:line="240" w:lineRule="auto"/>
        <w:textAlignment w:val="baseline"/>
        <w:rPr>
          <w:rFonts w:ascii="Calibri" w:eastAsia="SimSun" w:hAnsi="Calibri" w:cs="Calibri"/>
          <w:bCs/>
          <w:iCs/>
          <w:color w:val="00000A"/>
          <w:kern w:val="2"/>
          <w:sz w:val="24"/>
          <w:szCs w:val="24"/>
          <w:lang w:eastAsia="zh-CN" w:bidi="hi-IN"/>
        </w:rPr>
      </w:pPr>
      <w:r w:rsidRPr="00AC1320">
        <w:rPr>
          <w:rFonts w:ascii="Calibri" w:eastAsia="SimSun" w:hAnsi="Calibri" w:cs="Calibri"/>
          <w:bCs/>
          <w:iCs/>
          <w:color w:val="00000A"/>
          <w:kern w:val="2"/>
          <w:sz w:val="24"/>
          <w:szCs w:val="24"/>
          <w:lang w:eastAsia="zh-CN" w:bidi="hi-IN"/>
        </w:rPr>
        <w:t>VZN po schválení vyvesené na úradnej tabuli v meste Podolínec dňa:</w:t>
      </w:r>
      <w:r w:rsidR="002663D2">
        <w:rPr>
          <w:rFonts w:ascii="Calibri" w:eastAsia="SimSun" w:hAnsi="Calibri" w:cs="Calibri"/>
          <w:bCs/>
          <w:iCs/>
          <w:color w:val="00000A"/>
          <w:kern w:val="2"/>
          <w:sz w:val="24"/>
          <w:szCs w:val="24"/>
          <w:lang w:eastAsia="zh-CN" w:bidi="hi-IN"/>
        </w:rPr>
        <w:tab/>
      </w:r>
      <w:r w:rsidR="002663D2">
        <w:rPr>
          <w:rFonts w:ascii="Calibri" w:eastAsia="SimSun" w:hAnsi="Calibri" w:cs="Calibri"/>
          <w:bCs/>
          <w:iCs/>
          <w:color w:val="00000A"/>
          <w:kern w:val="2"/>
          <w:sz w:val="24"/>
          <w:szCs w:val="24"/>
          <w:lang w:eastAsia="zh-CN" w:bidi="hi-IN"/>
        </w:rPr>
        <w:tab/>
      </w:r>
      <w:r w:rsidRPr="00AC1320">
        <w:rPr>
          <w:rFonts w:ascii="Calibri" w:eastAsia="SimSun" w:hAnsi="Calibri" w:cs="Calibri"/>
          <w:bCs/>
          <w:iCs/>
          <w:color w:val="00000A"/>
          <w:kern w:val="2"/>
          <w:sz w:val="24"/>
          <w:szCs w:val="24"/>
          <w:lang w:eastAsia="zh-CN" w:bidi="hi-IN"/>
        </w:rPr>
        <w:t xml:space="preserve">  </w:t>
      </w:r>
      <w:r w:rsidRPr="00AC1320">
        <w:rPr>
          <w:rFonts w:ascii="Calibri" w:eastAsia="SimSun" w:hAnsi="Calibri" w:cs="Calibri"/>
          <w:bCs/>
          <w:iCs/>
          <w:color w:val="00000A"/>
          <w:kern w:val="2"/>
          <w:sz w:val="24"/>
          <w:szCs w:val="24"/>
          <w:lang w:eastAsia="zh-CN" w:bidi="hi-IN"/>
        </w:rPr>
        <w:tab/>
      </w:r>
    </w:p>
    <w:p w14:paraId="346DF6E3" w14:textId="77777777" w:rsidR="00AC1320" w:rsidRPr="00AC1320" w:rsidRDefault="00AC1320" w:rsidP="00AC1320">
      <w:pPr>
        <w:widowControl w:val="0"/>
        <w:suppressAutoHyphens/>
        <w:spacing w:after="120" w:line="240" w:lineRule="auto"/>
        <w:textAlignment w:val="baseline"/>
        <w:rPr>
          <w:rFonts w:ascii="Calibri" w:eastAsia="SimSun" w:hAnsi="Calibri" w:cs="Calibri"/>
          <w:bCs/>
          <w:iCs/>
          <w:color w:val="00000A"/>
          <w:kern w:val="2"/>
          <w:sz w:val="24"/>
          <w:szCs w:val="24"/>
          <w:lang w:eastAsia="zh-CN" w:bidi="hi-IN"/>
        </w:rPr>
      </w:pPr>
      <w:r w:rsidRPr="00AC1320">
        <w:rPr>
          <w:rFonts w:ascii="Calibri" w:eastAsia="SimSun" w:hAnsi="Calibri" w:cs="Calibri"/>
          <w:bCs/>
          <w:iCs/>
          <w:color w:val="00000A"/>
          <w:kern w:val="2"/>
          <w:sz w:val="24"/>
          <w:szCs w:val="24"/>
          <w:lang w:eastAsia="zh-CN" w:bidi="hi-IN"/>
        </w:rPr>
        <w:t>VZN nadobúda účinnosť dňa:</w:t>
      </w:r>
      <w:r w:rsidRPr="00AC1320">
        <w:rPr>
          <w:rFonts w:ascii="Calibri" w:eastAsia="SimSun" w:hAnsi="Calibri" w:cs="Calibri"/>
          <w:bCs/>
          <w:iCs/>
          <w:color w:val="00000A"/>
          <w:kern w:val="2"/>
          <w:sz w:val="24"/>
          <w:szCs w:val="24"/>
          <w:lang w:eastAsia="zh-CN" w:bidi="hi-IN"/>
        </w:rPr>
        <w:tab/>
      </w:r>
      <w:r w:rsidRPr="00AC1320">
        <w:rPr>
          <w:rFonts w:ascii="Calibri" w:eastAsia="SimSun" w:hAnsi="Calibri" w:cs="Calibri"/>
          <w:bCs/>
          <w:iCs/>
          <w:color w:val="00000A"/>
          <w:kern w:val="2"/>
          <w:sz w:val="24"/>
          <w:szCs w:val="24"/>
          <w:lang w:eastAsia="zh-CN" w:bidi="hi-IN"/>
        </w:rPr>
        <w:tab/>
      </w:r>
      <w:r w:rsidRPr="00AC1320">
        <w:rPr>
          <w:rFonts w:ascii="Calibri" w:eastAsia="SimSun" w:hAnsi="Calibri" w:cs="Calibri"/>
          <w:bCs/>
          <w:iCs/>
          <w:color w:val="00000A"/>
          <w:kern w:val="2"/>
          <w:sz w:val="24"/>
          <w:szCs w:val="24"/>
          <w:lang w:eastAsia="zh-CN" w:bidi="hi-IN"/>
        </w:rPr>
        <w:tab/>
      </w:r>
      <w:r w:rsidRPr="00AC1320">
        <w:rPr>
          <w:rFonts w:ascii="Calibri" w:eastAsia="SimSun" w:hAnsi="Calibri" w:cs="Calibri"/>
          <w:bCs/>
          <w:iCs/>
          <w:color w:val="00000A"/>
          <w:kern w:val="2"/>
          <w:sz w:val="24"/>
          <w:szCs w:val="24"/>
          <w:lang w:eastAsia="zh-CN" w:bidi="hi-IN"/>
        </w:rPr>
        <w:tab/>
      </w:r>
      <w:r w:rsidRPr="00AC1320">
        <w:rPr>
          <w:rFonts w:ascii="Calibri" w:eastAsia="SimSun" w:hAnsi="Calibri" w:cs="Calibri"/>
          <w:bCs/>
          <w:iCs/>
          <w:color w:val="00000A"/>
          <w:kern w:val="2"/>
          <w:sz w:val="24"/>
          <w:szCs w:val="24"/>
          <w:lang w:eastAsia="zh-CN" w:bidi="hi-IN"/>
        </w:rPr>
        <w:tab/>
      </w:r>
      <w:r w:rsidRPr="00AC1320">
        <w:rPr>
          <w:rFonts w:ascii="Calibri" w:eastAsia="SimSun" w:hAnsi="Calibri" w:cs="Calibri"/>
          <w:bCs/>
          <w:iCs/>
          <w:color w:val="00000A"/>
          <w:kern w:val="2"/>
          <w:sz w:val="24"/>
          <w:szCs w:val="24"/>
          <w:lang w:eastAsia="zh-CN" w:bidi="hi-IN"/>
        </w:rPr>
        <w:tab/>
      </w:r>
      <w:r w:rsidRPr="00AC1320">
        <w:rPr>
          <w:rFonts w:ascii="Calibri" w:eastAsia="SimSun" w:hAnsi="Calibri" w:cs="Calibri"/>
          <w:bCs/>
          <w:iCs/>
          <w:color w:val="00000A"/>
          <w:kern w:val="2"/>
          <w:sz w:val="24"/>
          <w:szCs w:val="24"/>
          <w:lang w:eastAsia="zh-CN" w:bidi="hi-IN"/>
        </w:rPr>
        <w:tab/>
        <w:t xml:space="preserve">    </w:t>
      </w:r>
    </w:p>
    <w:p w14:paraId="79A53F99" w14:textId="77777777" w:rsidR="00AC1320" w:rsidRPr="00AC1320" w:rsidRDefault="00AC1320" w:rsidP="00AC1320">
      <w:pPr>
        <w:spacing w:after="0" w:line="276" w:lineRule="auto"/>
        <w:rPr>
          <w:rFonts w:ascii="Calibri" w:hAnsi="Calibri" w:cs="Calibri"/>
          <w:color w:val="00000A"/>
          <w:sz w:val="24"/>
          <w:szCs w:val="24"/>
        </w:rPr>
      </w:pPr>
    </w:p>
    <w:p w14:paraId="5385C851" w14:textId="77777777" w:rsidR="00AC1320" w:rsidRPr="00AC1320" w:rsidRDefault="00AC1320" w:rsidP="00AC1320">
      <w:pPr>
        <w:spacing w:after="0" w:line="276" w:lineRule="auto"/>
        <w:rPr>
          <w:rFonts w:ascii="Calibri" w:hAnsi="Calibri" w:cs="Calibri"/>
          <w:color w:val="00000A"/>
          <w:sz w:val="24"/>
          <w:szCs w:val="24"/>
        </w:rPr>
      </w:pPr>
    </w:p>
    <w:p w14:paraId="4E62AF74" w14:textId="77777777" w:rsidR="00AC1320" w:rsidRPr="00AC1320" w:rsidRDefault="00AC1320" w:rsidP="00AC1320">
      <w:pPr>
        <w:spacing w:after="0" w:line="276" w:lineRule="auto"/>
        <w:rPr>
          <w:rFonts w:ascii="Calibri" w:hAnsi="Calibri" w:cs="Calibri"/>
          <w:color w:val="00000A"/>
          <w:sz w:val="24"/>
          <w:szCs w:val="24"/>
        </w:rPr>
      </w:pPr>
    </w:p>
    <w:p w14:paraId="3AF1E1CA" w14:textId="77777777" w:rsidR="00AC1320" w:rsidRPr="00AC1320" w:rsidRDefault="00AC1320" w:rsidP="00AC1320">
      <w:pPr>
        <w:spacing w:after="0" w:line="276" w:lineRule="auto"/>
        <w:rPr>
          <w:rFonts w:ascii="Calibri" w:hAnsi="Calibri" w:cs="Calibri"/>
          <w:color w:val="00000A"/>
          <w:sz w:val="24"/>
          <w:szCs w:val="24"/>
        </w:rPr>
      </w:pPr>
    </w:p>
    <w:p w14:paraId="6C6FC464" w14:textId="77777777" w:rsidR="00AC1320" w:rsidRPr="00AC1320" w:rsidRDefault="00AC1320" w:rsidP="00AC1320">
      <w:pPr>
        <w:spacing w:after="0" w:line="276" w:lineRule="auto"/>
        <w:rPr>
          <w:rFonts w:ascii="Calibri" w:hAnsi="Calibri" w:cs="Calibri"/>
          <w:color w:val="00000A"/>
          <w:sz w:val="24"/>
          <w:szCs w:val="24"/>
        </w:rPr>
      </w:pPr>
    </w:p>
    <w:p w14:paraId="16CE3182" w14:textId="77777777" w:rsidR="00AC1320" w:rsidRPr="00AC1320" w:rsidRDefault="00AC1320" w:rsidP="00AC1320">
      <w:pPr>
        <w:spacing w:after="0" w:line="276" w:lineRule="auto"/>
        <w:rPr>
          <w:rFonts w:ascii="Calibri" w:hAnsi="Calibri" w:cs="Calibri"/>
          <w:color w:val="00000A"/>
          <w:sz w:val="24"/>
          <w:szCs w:val="24"/>
        </w:rPr>
      </w:pPr>
    </w:p>
    <w:p w14:paraId="7F4E0165" w14:textId="77777777" w:rsidR="00AC1320" w:rsidRPr="00AC1320" w:rsidRDefault="00AC1320" w:rsidP="00AC1320">
      <w:pPr>
        <w:spacing w:after="0" w:line="276" w:lineRule="auto"/>
        <w:rPr>
          <w:rFonts w:ascii="Calibri" w:hAnsi="Calibri" w:cs="Calibri"/>
          <w:color w:val="00000A"/>
          <w:sz w:val="24"/>
          <w:szCs w:val="24"/>
        </w:rPr>
      </w:pPr>
      <w:r w:rsidRPr="00AC1320">
        <w:rPr>
          <w:rFonts w:ascii="Calibri" w:hAnsi="Calibri" w:cs="Calibri"/>
          <w:noProof/>
          <w:color w:val="00000A"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5D42CA02" wp14:editId="664C906E">
            <wp:simplePos x="0" y="0"/>
            <wp:positionH relativeFrom="margin">
              <wp:posOffset>1862455</wp:posOffset>
            </wp:positionH>
            <wp:positionV relativeFrom="paragraph">
              <wp:posOffset>272415</wp:posOffset>
            </wp:positionV>
            <wp:extent cx="1847850" cy="2190750"/>
            <wp:effectExtent l="0" t="0" r="0" b="0"/>
            <wp:wrapTight wrapText="bothSides">
              <wp:wrapPolygon edited="0">
                <wp:start x="-59" y="0"/>
                <wp:lineTo x="-59" y="21346"/>
                <wp:lineTo x="21363" y="21346"/>
                <wp:lineTo x="21363" y="0"/>
                <wp:lineTo x="-59" y="0"/>
              </wp:wrapPolygon>
            </wp:wrapTight>
            <wp:docPr id="1" name="Obrázok 1" descr="C:\Users\Michal\Desktop\erb_očká_stred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C:\Users\Michal\Desktop\erb_očká_stredný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98703B" w14:textId="77777777" w:rsidR="00AC1320" w:rsidRPr="00AC1320" w:rsidRDefault="00AC1320" w:rsidP="00AC1320">
      <w:pPr>
        <w:spacing w:after="0" w:line="276" w:lineRule="auto"/>
        <w:rPr>
          <w:rFonts w:ascii="Calibri" w:hAnsi="Calibri" w:cs="Calibri"/>
          <w:color w:val="00000A"/>
          <w:sz w:val="24"/>
          <w:szCs w:val="24"/>
        </w:rPr>
      </w:pPr>
    </w:p>
    <w:p w14:paraId="6916810A" w14:textId="77777777" w:rsidR="00AC1320" w:rsidRPr="00AC1320" w:rsidRDefault="00AC1320" w:rsidP="00AC1320">
      <w:pPr>
        <w:spacing w:after="0" w:line="276" w:lineRule="auto"/>
        <w:rPr>
          <w:rFonts w:ascii="Calibri" w:hAnsi="Calibri" w:cs="Calibri"/>
          <w:color w:val="00000A"/>
          <w:sz w:val="24"/>
          <w:szCs w:val="24"/>
        </w:rPr>
      </w:pPr>
    </w:p>
    <w:p w14:paraId="1F615558" w14:textId="77777777" w:rsidR="00AC1320" w:rsidRPr="00AC1320" w:rsidRDefault="00AC1320" w:rsidP="00AC1320">
      <w:pPr>
        <w:spacing w:after="0" w:line="276" w:lineRule="auto"/>
        <w:rPr>
          <w:rFonts w:ascii="Calibri" w:hAnsi="Calibri" w:cs="Calibri"/>
          <w:color w:val="00000A"/>
          <w:sz w:val="24"/>
          <w:szCs w:val="24"/>
        </w:rPr>
      </w:pPr>
    </w:p>
    <w:p w14:paraId="7413DC58" w14:textId="77777777" w:rsidR="00AC1320" w:rsidRPr="00AC1320" w:rsidRDefault="00AC1320" w:rsidP="00AC1320">
      <w:pPr>
        <w:spacing w:after="0" w:line="276" w:lineRule="auto"/>
        <w:rPr>
          <w:rFonts w:ascii="Calibri" w:hAnsi="Calibri" w:cs="Calibri"/>
          <w:color w:val="00000A"/>
          <w:sz w:val="24"/>
          <w:szCs w:val="24"/>
        </w:rPr>
      </w:pPr>
    </w:p>
    <w:p w14:paraId="38F911D5" w14:textId="77777777" w:rsidR="00AC1320" w:rsidRPr="00AC1320" w:rsidRDefault="00AC1320" w:rsidP="00AC1320">
      <w:pPr>
        <w:spacing w:after="0" w:line="276" w:lineRule="auto"/>
        <w:rPr>
          <w:rFonts w:ascii="Calibri" w:hAnsi="Calibri" w:cs="Calibri"/>
          <w:color w:val="00000A"/>
          <w:sz w:val="24"/>
          <w:szCs w:val="24"/>
        </w:rPr>
      </w:pPr>
    </w:p>
    <w:p w14:paraId="462DE794" w14:textId="77777777" w:rsidR="00AC1320" w:rsidRPr="00AC1320" w:rsidRDefault="00AC1320" w:rsidP="00AC1320">
      <w:pPr>
        <w:spacing w:after="0" w:line="276" w:lineRule="auto"/>
        <w:rPr>
          <w:rFonts w:ascii="Calibri" w:hAnsi="Calibri" w:cs="Calibri"/>
          <w:color w:val="00000A"/>
          <w:sz w:val="24"/>
          <w:szCs w:val="24"/>
        </w:rPr>
      </w:pPr>
    </w:p>
    <w:p w14:paraId="6A19F261" w14:textId="77777777" w:rsidR="00AC1320" w:rsidRPr="00AC1320" w:rsidRDefault="00AC1320" w:rsidP="00AC1320">
      <w:pPr>
        <w:spacing w:after="0" w:line="276" w:lineRule="auto"/>
        <w:rPr>
          <w:rFonts w:ascii="Calibri" w:hAnsi="Calibri" w:cs="Calibri"/>
          <w:color w:val="00000A"/>
          <w:sz w:val="24"/>
          <w:szCs w:val="24"/>
        </w:rPr>
      </w:pPr>
    </w:p>
    <w:p w14:paraId="0074565F" w14:textId="77777777" w:rsidR="00AC1320" w:rsidRPr="00AC1320" w:rsidRDefault="00AC1320" w:rsidP="00AC1320">
      <w:pPr>
        <w:spacing w:after="0" w:line="240" w:lineRule="auto"/>
        <w:jc w:val="center"/>
        <w:rPr>
          <w:rFonts w:ascii="Calibri" w:hAnsi="Calibri" w:cs="Calibri"/>
          <w:b/>
          <w:bCs/>
          <w:color w:val="00000A"/>
          <w:sz w:val="28"/>
          <w:szCs w:val="28"/>
        </w:rPr>
      </w:pPr>
    </w:p>
    <w:p w14:paraId="0A2239E8" w14:textId="77777777" w:rsidR="00AC1320" w:rsidRPr="00AC1320" w:rsidRDefault="00AC1320" w:rsidP="00AC1320">
      <w:pPr>
        <w:spacing w:after="0" w:line="240" w:lineRule="auto"/>
        <w:jc w:val="center"/>
        <w:rPr>
          <w:rFonts w:ascii="Calibri" w:hAnsi="Calibri" w:cs="Calibri"/>
          <w:b/>
          <w:bCs/>
          <w:color w:val="00000A"/>
          <w:sz w:val="28"/>
          <w:szCs w:val="28"/>
        </w:rPr>
      </w:pPr>
    </w:p>
    <w:p w14:paraId="5E142005" w14:textId="77777777" w:rsidR="00AC1320" w:rsidRPr="00AC1320" w:rsidRDefault="00AC1320" w:rsidP="00AC1320">
      <w:pPr>
        <w:spacing w:after="0" w:line="240" w:lineRule="auto"/>
        <w:jc w:val="center"/>
        <w:rPr>
          <w:rFonts w:ascii="Calibri" w:hAnsi="Calibri" w:cs="Calibri"/>
          <w:b/>
          <w:bCs/>
          <w:color w:val="00000A"/>
          <w:sz w:val="28"/>
          <w:szCs w:val="28"/>
        </w:rPr>
      </w:pPr>
    </w:p>
    <w:p w14:paraId="451D41A3" w14:textId="77777777" w:rsidR="00AC1320" w:rsidRPr="00AC1320" w:rsidRDefault="00AC1320" w:rsidP="00AC1320">
      <w:pPr>
        <w:spacing w:after="0" w:line="240" w:lineRule="auto"/>
        <w:jc w:val="center"/>
        <w:rPr>
          <w:rFonts w:ascii="Calibri" w:hAnsi="Calibri" w:cs="Calibri"/>
          <w:b/>
          <w:bCs/>
          <w:color w:val="00000A"/>
          <w:sz w:val="28"/>
          <w:szCs w:val="28"/>
        </w:rPr>
      </w:pPr>
    </w:p>
    <w:p w14:paraId="0E6BD5E5" w14:textId="77777777" w:rsidR="00AC1320" w:rsidRPr="00AC1320" w:rsidRDefault="00AC1320" w:rsidP="00AC1320">
      <w:pPr>
        <w:spacing w:after="0" w:line="240" w:lineRule="auto"/>
        <w:jc w:val="center"/>
        <w:rPr>
          <w:rFonts w:ascii="Calibri" w:hAnsi="Calibri" w:cs="Calibri"/>
          <w:b/>
          <w:bCs/>
          <w:color w:val="00000A"/>
          <w:sz w:val="28"/>
          <w:szCs w:val="28"/>
        </w:rPr>
      </w:pPr>
    </w:p>
    <w:p w14:paraId="59F97733" w14:textId="77777777" w:rsidR="00AC1320" w:rsidRPr="00AC1320" w:rsidRDefault="00AC1320" w:rsidP="00AC1320">
      <w:pPr>
        <w:spacing w:after="0" w:line="240" w:lineRule="auto"/>
        <w:jc w:val="center"/>
        <w:rPr>
          <w:rFonts w:ascii="Calibri" w:hAnsi="Calibri" w:cs="Calibri"/>
          <w:b/>
          <w:bCs/>
          <w:color w:val="00000A"/>
          <w:sz w:val="28"/>
          <w:szCs w:val="28"/>
        </w:rPr>
      </w:pPr>
    </w:p>
    <w:p w14:paraId="525EC488" w14:textId="77777777" w:rsidR="00AC1320" w:rsidRPr="00AC1320" w:rsidRDefault="00AC1320" w:rsidP="00AC1320">
      <w:pPr>
        <w:spacing w:after="0" w:line="240" w:lineRule="auto"/>
        <w:jc w:val="center"/>
        <w:rPr>
          <w:rFonts w:ascii="Calibri" w:hAnsi="Calibri" w:cs="Calibri"/>
          <w:b/>
          <w:bCs/>
          <w:color w:val="00000A"/>
          <w:sz w:val="28"/>
          <w:szCs w:val="28"/>
        </w:rPr>
      </w:pPr>
    </w:p>
    <w:p w14:paraId="18A6698E" w14:textId="77777777" w:rsidR="00AC1320" w:rsidRPr="00AC1320" w:rsidRDefault="00AC1320" w:rsidP="00AC1320">
      <w:pPr>
        <w:spacing w:after="0" w:line="240" w:lineRule="auto"/>
        <w:jc w:val="center"/>
        <w:rPr>
          <w:rFonts w:ascii="Calibri" w:hAnsi="Calibri" w:cs="Calibri"/>
          <w:b/>
          <w:bCs/>
          <w:color w:val="00000A"/>
          <w:sz w:val="28"/>
          <w:szCs w:val="28"/>
        </w:rPr>
      </w:pPr>
      <w:r w:rsidRPr="00AC1320">
        <w:rPr>
          <w:rFonts w:ascii="Calibri" w:hAnsi="Calibri" w:cs="Calibri"/>
          <w:b/>
          <w:bCs/>
          <w:color w:val="00000A"/>
          <w:sz w:val="28"/>
          <w:szCs w:val="28"/>
        </w:rPr>
        <w:t>NÁVRH</w:t>
      </w:r>
    </w:p>
    <w:p w14:paraId="432C1F63" w14:textId="77777777" w:rsidR="00AC1320" w:rsidRPr="00AC1320" w:rsidRDefault="00AC1320" w:rsidP="00AC1320">
      <w:pPr>
        <w:spacing w:after="0" w:line="240" w:lineRule="auto"/>
        <w:jc w:val="center"/>
        <w:rPr>
          <w:rFonts w:ascii="Calibri" w:hAnsi="Calibri" w:cs="Calibri"/>
          <w:b/>
          <w:bCs/>
          <w:color w:val="00000A"/>
          <w:sz w:val="28"/>
          <w:szCs w:val="28"/>
        </w:rPr>
      </w:pPr>
    </w:p>
    <w:p w14:paraId="0EBCF8A7" w14:textId="77777777" w:rsidR="00AC1320" w:rsidRPr="00AC1320" w:rsidRDefault="00AC1320" w:rsidP="00AC1320">
      <w:pPr>
        <w:spacing w:after="0" w:line="240" w:lineRule="auto"/>
        <w:jc w:val="center"/>
        <w:rPr>
          <w:rFonts w:ascii="Calibri" w:hAnsi="Calibri" w:cs="Calibri"/>
          <w:color w:val="00000A"/>
        </w:rPr>
      </w:pPr>
      <w:r w:rsidRPr="00AC1320">
        <w:rPr>
          <w:rFonts w:ascii="Calibri" w:hAnsi="Calibri" w:cs="Calibri"/>
          <w:b/>
          <w:bCs/>
          <w:color w:val="00000A"/>
          <w:sz w:val="32"/>
          <w:szCs w:val="32"/>
        </w:rPr>
        <w:t xml:space="preserve">Všeobecne záväzného nariadenia mesta Podolínec č. </w:t>
      </w:r>
      <w:r>
        <w:rPr>
          <w:rFonts w:ascii="Calibri" w:hAnsi="Calibri" w:cs="Calibri"/>
          <w:b/>
          <w:bCs/>
          <w:color w:val="00000A"/>
          <w:sz w:val="32"/>
          <w:szCs w:val="32"/>
        </w:rPr>
        <w:t>3</w:t>
      </w:r>
      <w:r w:rsidRPr="00AC1320">
        <w:rPr>
          <w:rFonts w:ascii="Calibri" w:hAnsi="Calibri" w:cs="Calibri"/>
          <w:b/>
          <w:bCs/>
          <w:color w:val="00000A"/>
          <w:sz w:val="32"/>
          <w:szCs w:val="32"/>
        </w:rPr>
        <w:t>/2023</w:t>
      </w:r>
    </w:p>
    <w:p w14:paraId="029BD06D" w14:textId="77777777" w:rsidR="00E96510" w:rsidRDefault="00AC1320" w:rsidP="00AC1320">
      <w:pPr>
        <w:spacing w:after="0" w:line="240" w:lineRule="auto"/>
        <w:jc w:val="center"/>
        <w:rPr>
          <w:rFonts w:ascii="Calibri" w:hAnsi="Calibri" w:cs="Calibri"/>
          <w:color w:val="00000A"/>
          <w:sz w:val="24"/>
          <w:szCs w:val="24"/>
          <w:lang w:eastAsia="sk-SK"/>
        </w:rPr>
      </w:pPr>
      <w:r w:rsidRPr="00AC1320">
        <w:rPr>
          <w:rFonts w:ascii="Calibri" w:hAnsi="Calibri" w:cs="Calibri"/>
          <w:color w:val="00000A"/>
          <w:sz w:val="24"/>
          <w:szCs w:val="24"/>
          <w:lang w:eastAsia="sk-SK"/>
        </w:rPr>
        <w:t>o</w:t>
      </w:r>
      <w:r w:rsidR="00E96510">
        <w:rPr>
          <w:rFonts w:ascii="Calibri" w:hAnsi="Calibri" w:cs="Calibri"/>
          <w:color w:val="00000A"/>
          <w:sz w:val="24"/>
          <w:szCs w:val="24"/>
          <w:lang w:eastAsia="sk-SK"/>
        </w:rPr>
        <w:t> vymedzení úsekov miestnych komunikácií na dočasné parkovanie motorových vozidiel</w:t>
      </w:r>
      <w:r w:rsidRPr="00AC1320">
        <w:rPr>
          <w:rFonts w:ascii="Calibri" w:hAnsi="Calibri" w:cs="Calibri"/>
          <w:color w:val="00000A"/>
          <w:sz w:val="24"/>
          <w:szCs w:val="24"/>
          <w:lang w:eastAsia="sk-SK"/>
        </w:rPr>
        <w:t xml:space="preserve"> </w:t>
      </w:r>
    </w:p>
    <w:p w14:paraId="2E978A17" w14:textId="77777777" w:rsidR="00AC1320" w:rsidRPr="00AC1320" w:rsidRDefault="00AC1320" w:rsidP="00AC1320">
      <w:pPr>
        <w:spacing w:after="0" w:line="240" w:lineRule="auto"/>
        <w:jc w:val="center"/>
        <w:rPr>
          <w:rFonts w:ascii="Calibri" w:hAnsi="Calibri" w:cs="Calibri"/>
          <w:color w:val="00000A"/>
        </w:rPr>
      </w:pPr>
      <w:r w:rsidRPr="00AC1320">
        <w:rPr>
          <w:rFonts w:ascii="Calibri" w:hAnsi="Calibri" w:cs="Calibri"/>
          <w:color w:val="00000A"/>
          <w:sz w:val="24"/>
          <w:szCs w:val="24"/>
          <w:lang w:eastAsia="sk-SK"/>
        </w:rPr>
        <w:t xml:space="preserve">na území mesta Podolínec </w:t>
      </w:r>
    </w:p>
    <w:p w14:paraId="06995972" w14:textId="77777777" w:rsidR="00AC1320" w:rsidRPr="00AC1320" w:rsidRDefault="00AC1320" w:rsidP="00AC1320">
      <w:pPr>
        <w:spacing w:after="0" w:line="240" w:lineRule="auto"/>
        <w:jc w:val="center"/>
        <w:rPr>
          <w:rFonts w:ascii="Calibri" w:hAnsi="Calibri" w:cs="Calibri"/>
          <w:b/>
          <w:bCs/>
          <w:color w:val="00000A"/>
          <w:sz w:val="28"/>
          <w:szCs w:val="28"/>
        </w:rPr>
      </w:pPr>
    </w:p>
    <w:p w14:paraId="440920AA" w14:textId="77777777" w:rsidR="00AC1320" w:rsidRPr="00AC1320" w:rsidRDefault="00AC1320" w:rsidP="00AC1320">
      <w:pPr>
        <w:spacing w:after="0" w:line="240" w:lineRule="auto"/>
        <w:rPr>
          <w:rFonts w:ascii="Calibri" w:eastAsia="Times New Roman" w:hAnsi="Calibri" w:cs="Calibri"/>
          <w:bCs/>
          <w:color w:val="00000A"/>
          <w:sz w:val="24"/>
          <w:szCs w:val="24"/>
          <w:lang w:eastAsia="sk-SK"/>
        </w:rPr>
      </w:pPr>
    </w:p>
    <w:p w14:paraId="2D36E0B7" w14:textId="77777777" w:rsidR="00AC1320" w:rsidRPr="00AC1320" w:rsidRDefault="00AC1320" w:rsidP="00AC1320">
      <w:pPr>
        <w:spacing w:after="0" w:line="240" w:lineRule="auto"/>
        <w:rPr>
          <w:rFonts w:ascii="Calibri" w:eastAsia="Times New Roman" w:hAnsi="Calibri" w:cs="Calibri"/>
          <w:bCs/>
          <w:color w:val="00000A"/>
          <w:sz w:val="24"/>
          <w:szCs w:val="24"/>
          <w:lang w:eastAsia="sk-SK"/>
        </w:rPr>
      </w:pPr>
    </w:p>
    <w:p w14:paraId="2D57A6D8" w14:textId="77777777" w:rsidR="00AC1320" w:rsidRPr="00AC1320" w:rsidRDefault="00AC1320" w:rsidP="00AC1320">
      <w:pPr>
        <w:spacing w:after="0" w:line="240" w:lineRule="auto"/>
        <w:rPr>
          <w:rFonts w:ascii="Calibri" w:eastAsia="Times New Roman" w:hAnsi="Calibri" w:cs="Calibri"/>
          <w:bCs/>
          <w:color w:val="00000A"/>
          <w:sz w:val="24"/>
          <w:szCs w:val="24"/>
          <w:lang w:eastAsia="sk-SK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1410"/>
        <w:gridCol w:w="3687"/>
        <w:gridCol w:w="1703"/>
        <w:gridCol w:w="2262"/>
      </w:tblGrid>
      <w:tr w:rsidR="00AC1320" w:rsidRPr="00AC1320" w14:paraId="377FBC9F" w14:textId="77777777" w:rsidTr="00D917C2">
        <w:tc>
          <w:tcPr>
            <w:tcW w:w="6801" w:type="dxa"/>
            <w:gridSpan w:val="3"/>
            <w:shd w:val="clear" w:color="auto" w:fill="B5B5FF"/>
            <w:vAlign w:val="center"/>
          </w:tcPr>
          <w:p w14:paraId="16A8888F" w14:textId="77777777" w:rsidR="00AC1320" w:rsidRPr="00AC1320" w:rsidRDefault="00AC1320" w:rsidP="00AC13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Calibri" w:eastAsia="SimSun" w:hAnsi="Calibri" w:cs="Calibri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AC1320">
              <w:rPr>
                <w:rFonts w:ascii="Calibri" w:eastAsia="SimSun" w:hAnsi="Calibri" w:cs="Calibri"/>
                <w:b/>
                <w:bCs/>
                <w:color w:val="00000A"/>
                <w:kern w:val="2"/>
                <w:sz w:val="24"/>
                <w:szCs w:val="24"/>
                <w:lang w:eastAsia="zh-CN" w:bidi="hi-IN"/>
              </w:rPr>
              <w:t>VZN č. 1/2023</w:t>
            </w:r>
          </w:p>
        </w:tc>
        <w:tc>
          <w:tcPr>
            <w:tcW w:w="2260" w:type="dxa"/>
            <w:shd w:val="clear" w:color="auto" w:fill="B5B5FF"/>
            <w:vAlign w:val="center"/>
          </w:tcPr>
          <w:p w14:paraId="5A8B927D" w14:textId="77777777" w:rsidR="00AC1320" w:rsidRPr="00AC1320" w:rsidRDefault="00AC1320" w:rsidP="00AC13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Calibri" w:eastAsia="SimSun" w:hAnsi="Calibri" w:cs="Calibri"/>
                <w:b/>
                <w:bCs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AC1320">
              <w:rPr>
                <w:rFonts w:ascii="Calibri" w:eastAsia="SimSun" w:hAnsi="Calibri" w:cs="Calibri"/>
                <w:b/>
                <w:bCs/>
                <w:color w:val="00000A"/>
                <w:kern w:val="2"/>
                <w:sz w:val="24"/>
                <w:szCs w:val="24"/>
                <w:lang w:eastAsia="zh-CN" w:bidi="hi-IN"/>
              </w:rPr>
              <w:t>Dátum</w:t>
            </w:r>
          </w:p>
        </w:tc>
      </w:tr>
      <w:tr w:rsidR="00AC1320" w:rsidRPr="00AC1320" w14:paraId="76E1DA97" w14:textId="77777777" w:rsidTr="00D917C2">
        <w:trPr>
          <w:trHeight w:val="719"/>
        </w:trPr>
        <w:tc>
          <w:tcPr>
            <w:tcW w:w="1410" w:type="dxa"/>
            <w:shd w:val="clear" w:color="auto" w:fill="auto"/>
            <w:vAlign w:val="center"/>
          </w:tcPr>
          <w:p w14:paraId="3A73F93A" w14:textId="77777777" w:rsidR="00AC1320" w:rsidRPr="00AC1320" w:rsidRDefault="00AC1320" w:rsidP="00AC13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Calibri" w:eastAsia="SimSun" w:hAnsi="Calibri" w:cs="Calibri"/>
                <w:bCs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AC1320">
              <w:rPr>
                <w:rFonts w:ascii="Calibri" w:eastAsia="SimSun" w:hAnsi="Calibri" w:cs="Calibri"/>
                <w:bCs/>
                <w:color w:val="00000A"/>
                <w:kern w:val="2"/>
                <w:sz w:val="24"/>
                <w:szCs w:val="24"/>
                <w:lang w:eastAsia="zh-CN" w:bidi="hi-IN"/>
              </w:rPr>
              <w:t>Vypracoval: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0E2CFB44" w14:textId="77777777" w:rsidR="00AC1320" w:rsidRPr="00AC1320" w:rsidRDefault="00AC1320" w:rsidP="00AC13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Calibri" w:eastAsia="SimSun" w:hAnsi="Calibri" w:cs="Calibri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AC1320">
              <w:rPr>
                <w:rFonts w:ascii="Calibri" w:eastAsia="SimSun" w:hAnsi="Calibri" w:cs="Calibri"/>
                <w:color w:val="00000A"/>
                <w:kern w:val="2"/>
                <w:sz w:val="24"/>
                <w:szCs w:val="24"/>
                <w:lang w:eastAsia="zh-CN" w:bidi="hi-IN"/>
              </w:rPr>
              <w:t xml:space="preserve">Alexander Vilčinský, Daniela </w:t>
            </w:r>
            <w:proofErr w:type="spellStart"/>
            <w:r w:rsidRPr="00AC1320">
              <w:rPr>
                <w:rFonts w:ascii="Calibri" w:eastAsia="SimSun" w:hAnsi="Calibri" w:cs="Calibri"/>
                <w:color w:val="00000A"/>
                <w:kern w:val="2"/>
                <w:sz w:val="24"/>
                <w:szCs w:val="24"/>
                <w:lang w:eastAsia="zh-CN" w:bidi="hi-IN"/>
              </w:rPr>
              <w:t>Michlíková</w:t>
            </w:r>
            <w:proofErr w:type="spellEnd"/>
          </w:p>
        </w:tc>
        <w:tc>
          <w:tcPr>
            <w:tcW w:w="2262" w:type="dxa"/>
            <w:shd w:val="clear" w:color="auto" w:fill="auto"/>
            <w:vAlign w:val="center"/>
          </w:tcPr>
          <w:p w14:paraId="6EB02755" w14:textId="77777777" w:rsidR="00AC1320" w:rsidRPr="00AC1320" w:rsidRDefault="002663D2" w:rsidP="00AC13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Calibri" w:eastAsia="SimSun" w:hAnsi="Calibri" w:cs="Calibri"/>
                <w:bCs/>
                <w:color w:val="00000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Calibri"/>
                <w:bCs/>
                <w:color w:val="00000A"/>
                <w:kern w:val="2"/>
                <w:sz w:val="24"/>
                <w:szCs w:val="24"/>
                <w:lang w:eastAsia="zh-CN" w:bidi="hi-IN"/>
              </w:rPr>
              <w:t>25</w:t>
            </w:r>
            <w:r w:rsidR="00AC1320" w:rsidRPr="00AC1320">
              <w:rPr>
                <w:rFonts w:ascii="Calibri" w:eastAsia="SimSun" w:hAnsi="Calibri" w:cs="Calibri"/>
                <w:bCs/>
                <w:color w:val="00000A"/>
                <w:kern w:val="2"/>
                <w:sz w:val="24"/>
                <w:szCs w:val="24"/>
                <w:lang w:eastAsia="zh-CN" w:bidi="hi-IN"/>
              </w:rPr>
              <w:t>.</w:t>
            </w:r>
            <w:r>
              <w:rPr>
                <w:rFonts w:ascii="Calibri" w:eastAsia="SimSun" w:hAnsi="Calibri" w:cs="Calibri"/>
                <w:bCs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  <w:r w:rsidR="00AC1320" w:rsidRPr="00AC1320">
              <w:rPr>
                <w:rFonts w:ascii="Calibri" w:eastAsia="SimSun" w:hAnsi="Calibri" w:cs="Calibri"/>
                <w:bCs/>
                <w:color w:val="00000A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  <w:tr w:rsidR="00AC1320" w:rsidRPr="00AC1320" w14:paraId="0841189B" w14:textId="77777777" w:rsidTr="00D917C2">
        <w:trPr>
          <w:trHeight w:val="719"/>
        </w:trPr>
        <w:tc>
          <w:tcPr>
            <w:tcW w:w="1410" w:type="dxa"/>
            <w:shd w:val="clear" w:color="auto" w:fill="auto"/>
            <w:vAlign w:val="center"/>
          </w:tcPr>
          <w:p w14:paraId="518BD6A7" w14:textId="77777777" w:rsidR="00AC1320" w:rsidRPr="00AC1320" w:rsidRDefault="00AC1320" w:rsidP="00AC13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Calibri" w:eastAsia="SimSun" w:hAnsi="Calibri" w:cs="Calibri"/>
                <w:bCs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AC1320">
              <w:rPr>
                <w:rFonts w:ascii="Calibri" w:eastAsia="SimSun" w:hAnsi="Calibri" w:cs="Calibri"/>
                <w:bCs/>
                <w:color w:val="00000A"/>
                <w:kern w:val="2"/>
                <w:sz w:val="24"/>
                <w:szCs w:val="24"/>
                <w:lang w:eastAsia="zh-CN" w:bidi="hi-IN"/>
              </w:rPr>
              <w:t>Schválil: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7CB6B1FC" w14:textId="77777777" w:rsidR="00AC1320" w:rsidRPr="00AC1320" w:rsidRDefault="00AC1320" w:rsidP="00AC1320">
            <w:pPr>
              <w:jc w:val="center"/>
              <w:rPr>
                <w:rFonts w:ascii="Calibri" w:hAnsi="Calibri" w:cs="Calibri"/>
                <w:color w:val="00000A"/>
                <w:sz w:val="24"/>
                <w:szCs w:val="24"/>
              </w:rPr>
            </w:pPr>
            <w:r w:rsidRPr="00AC1320">
              <w:rPr>
                <w:rFonts w:ascii="Calibri" w:hAnsi="Calibri" w:cs="Calibri"/>
                <w:color w:val="00000A"/>
                <w:sz w:val="24"/>
                <w:szCs w:val="24"/>
              </w:rPr>
              <w:t>Mestské zastupiteľstvo v Podolínci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07D71147" w14:textId="77777777" w:rsidR="00AC1320" w:rsidRPr="00AC1320" w:rsidRDefault="00AC1320" w:rsidP="00AC13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Calibri" w:eastAsia="SimSun" w:hAnsi="Calibri" w:cs="Calibri"/>
                <w:bCs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AC1320">
              <w:rPr>
                <w:rFonts w:ascii="Calibri" w:eastAsia="SimSun" w:hAnsi="Calibri" w:cs="Calibri"/>
                <w:bCs/>
                <w:color w:val="00000A"/>
                <w:kern w:val="2"/>
                <w:sz w:val="24"/>
                <w:szCs w:val="24"/>
                <w:lang w:eastAsia="zh-CN" w:bidi="hi-IN"/>
              </w:rPr>
              <w:t xml:space="preserve">Uznesenie č.: 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60BE86AA" w14:textId="77777777" w:rsidR="00AC1320" w:rsidRPr="00AC1320" w:rsidRDefault="00AC1320" w:rsidP="00AC13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Calibri" w:eastAsia="SimSun" w:hAnsi="Calibri" w:cs="Calibri"/>
                <w:color w:val="00000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Calibri"/>
                <w:bCs/>
                <w:color w:val="00000A"/>
                <w:kern w:val="2"/>
                <w:sz w:val="24"/>
                <w:szCs w:val="24"/>
                <w:lang w:eastAsia="zh-CN" w:bidi="hi-IN"/>
              </w:rPr>
              <w:t>3</w:t>
            </w:r>
            <w:r w:rsidRPr="00AC1320">
              <w:rPr>
                <w:rFonts w:ascii="Calibri" w:eastAsia="SimSun" w:hAnsi="Calibri" w:cs="Calibri"/>
                <w:bCs/>
                <w:color w:val="00000A"/>
                <w:kern w:val="2"/>
                <w:sz w:val="24"/>
                <w:szCs w:val="24"/>
                <w:lang w:eastAsia="zh-CN" w:bidi="hi-IN"/>
              </w:rPr>
              <w:t>/2023</w:t>
            </w:r>
          </w:p>
        </w:tc>
      </w:tr>
    </w:tbl>
    <w:p w14:paraId="4459948D" w14:textId="77777777" w:rsidR="004B75D6" w:rsidRPr="00AC1320" w:rsidRDefault="004B75D6" w:rsidP="00AC1320">
      <w:pPr>
        <w:pStyle w:val="Bezriadkovania"/>
        <w:spacing w:line="276" w:lineRule="auto"/>
        <w:rPr>
          <w:rFonts w:cstheme="minorHAnsi"/>
          <w:sz w:val="24"/>
          <w:szCs w:val="24"/>
        </w:rPr>
      </w:pPr>
    </w:p>
    <w:p w14:paraId="3BA4BF70" w14:textId="77777777" w:rsidR="005E174A" w:rsidRPr="00AC1320" w:rsidRDefault="00CA7F9F" w:rsidP="00AC1320">
      <w:pPr>
        <w:spacing w:line="276" w:lineRule="auto"/>
        <w:jc w:val="both"/>
        <w:rPr>
          <w:rFonts w:cstheme="minorHAnsi"/>
          <w:sz w:val="24"/>
          <w:szCs w:val="24"/>
        </w:rPr>
      </w:pPr>
      <w:r w:rsidRPr="00AC1320">
        <w:rPr>
          <w:rFonts w:cstheme="minorHAnsi"/>
          <w:sz w:val="24"/>
          <w:szCs w:val="24"/>
        </w:rPr>
        <w:lastRenderedPageBreak/>
        <w:t>Mest</w:t>
      </w:r>
      <w:r w:rsidR="00FD3DA5" w:rsidRPr="00AC1320">
        <w:rPr>
          <w:rFonts w:cstheme="minorHAnsi"/>
          <w:sz w:val="24"/>
          <w:szCs w:val="24"/>
        </w:rPr>
        <w:t xml:space="preserve">ské zastupiteľstvo v Podolínci, na základe samostatnej pôsobnosti podľa článku 68 Ústavy Slovenskej republiky a podľa ustanovenia § 4 ods. 1 a ods. 3 písm. e), f), § 6 ods. 1 a § 11 ods. 4 písm. g) </w:t>
      </w:r>
      <w:r w:rsidRPr="00AC1320">
        <w:rPr>
          <w:rFonts w:cstheme="minorHAnsi"/>
          <w:sz w:val="24"/>
          <w:szCs w:val="24"/>
        </w:rPr>
        <w:t xml:space="preserve">zákona č. 369/1990 Zb. o obecnom zriadení v znení neskorších </w:t>
      </w:r>
      <w:r w:rsidR="00FD3DA5" w:rsidRPr="00AC1320">
        <w:rPr>
          <w:rFonts w:cstheme="minorHAnsi"/>
          <w:sz w:val="24"/>
          <w:szCs w:val="24"/>
        </w:rPr>
        <w:t>predpisov a podľa § 6a zákona č. 135/1961 Zb. o pozemných komunikáciách (cestný zákon) v znení neskorších predpisov sa uznieslo na tomto všeobecne záväznom nariadení (ďalej len „VZN“).</w:t>
      </w:r>
    </w:p>
    <w:p w14:paraId="3A50F9D7" w14:textId="77777777" w:rsidR="00D2086B" w:rsidRPr="00AC1320" w:rsidRDefault="00900283" w:rsidP="00AC1320">
      <w:pPr>
        <w:pStyle w:val="Bezriadkovania"/>
        <w:spacing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Článok I</w:t>
      </w:r>
    </w:p>
    <w:p w14:paraId="4F8D71E4" w14:textId="77777777" w:rsidR="00FD3DA5" w:rsidRPr="00AC1320" w:rsidRDefault="005E174A" w:rsidP="00AC1320">
      <w:pPr>
        <w:pStyle w:val="Bezriadkovania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AC1320">
        <w:rPr>
          <w:rFonts w:cstheme="minorHAnsi"/>
          <w:b/>
          <w:sz w:val="24"/>
          <w:szCs w:val="24"/>
        </w:rPr>
        <w:t>Úvodné ustanovenia</w:t>
      </w:r>
    </w:p>
    <w:p w14:paraId="005707EE" w14:textId="77777777" w:rsidR="00FD3DA5" w:rsidRPr="00AC1320" w:rsidRDefault="00FD3DA5" w:rsidP="00AC1320">
      <w:pPr>
        <w:pStyle w:val="Bezriadkovania"/>
        <w:spacing w:line="276" w:lineRule="auto"/>
        <w:jc w:val="center"/>
        <w:rPr>
          <w:rFonts w:cstheme="minorHAnsi"/>
          <w:sz w:val="24"/>
          <w:szCs w:val="24"/>
        </w:rPr>
      </w:pPr>
    </w:p>
    <w:p w14:paraId="25D7EF9B" w14:textId="77777777" w:rsidR="00FD3DA5" w:rsidRPr="00AC1320" w:rsidRDefault="00FD3DA5" w:rsidP="00AC1320">
      <w:pPr>
        <w:pStyle w:val="Bezriadkovania"/>
        <w:spacing w:line="276" w:lineRule="auto"/>
        <w:jc w:val="both"/>
        <w:rPr>
          <w:rFonts w:cstheme="minorHAnsi"/>
          <w:sz w:val="24"/>
          <w:szCs w:val="24"/>
        </w:rPr>
      </w:pPr>
      <w:r w:rsidRPr="00AC1320">
        <w:rPr>
          <w:rFonts w:cstheme="minorHAnsi"/>
          <w:sz w:val="24"/>
          <w:szCs w:val="24"/>
        </w:rPr>
        <w:t>Účelom tohto VZN je:</w:t>
      </w:r>
    </w:p>
    <w:p w14:paraId="680FE559" w14:textId="77777777" w:rsidR="00EF26A8" w:rsidRPr="00AC1320" w:rsidRDefault="00BF4E41" w:rsidP="00AC1320">
      <w:pPr>
        <w:pStyle w:val="Bezriadkovania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AC1320">
        <w:rPr>
          <w:rFonts w:cstheme="minorHAnsi"/>
          <w:sz w:val="24"/>
          <w:szCs w:val="24"/>
        </w:rPr>
        <w:t>v</w:t>
      </w:r>
      <w:r w:rsidR="00FD3DA5" w:rsidRPr="00AC1320">
        <w:rPr>
          <w:rFonts w:cstheme="minorHAnsi"/>
          <w:sz w:val="24"/>
          <w:szCs w:val="24"/>
        </w:rPr>
        <w:t>ymedzenie úsekov miestnych komunikácií a parkovísk na dočasné parkovanie motorových vozidiel na území mesta Podolínec (ďalej len „mesto“)</w:t>
      </w:r>
      <w:r w:rsidR="000B2D37" w:rsidRPr="00AC1320">
        <w:rPr>
          <w:rFonts w:cstheme="minorHAnsi"/>
          <w:sz w:val="24"/>
          <w:szCs w:val="24"/>
        </w:rPr>
        <w:t xml:space="preserve"> </w:t>
      </w:r>
    </w:p>
    <w:p w14:paraId="44DE7FF7" w14:textId="77777777" w:rsidR="00FD3DA5" w:rsidRPr="00AC1320" w:rsidRDefault="00BF4E41" w:rsidP="00AC1320">
      <w:pPr>
        <w:pStyle w:val="Bezriadkovania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AC1320">
        <w:rPr>
          <w:rFonts w:cstheme="minorHAnsi"/>
          <w:sz w:val="24"/>
          <w:szCs w:val="24"/>
        </w:rPr>
        <w:t>u</w:t>
      </w:r>
      <w:r w:rsidR="00FD3DA5" w:rsidRPr="00AC1320">
        <w:rPr>
          <w:rFonts w:cstheme="minorHAnsi"/>
          <w:sz w:val="24"/>
          <w:szCs w:val="24"/>
        </w:rPr>
        <w:t>rčenie výšky úhrady za dočasné parkovanie motorových vozidiel,</w:t>
      </w:r>
    </w:p>
    <w:p w14:paraId="26E01181" w14:textId="77777777" w:rsidR="00FD3DA5" w:rsidRPr="00AC1320" w:rsidRDefault="00BF4E41" w:rsidP="00AC1320">
      <w:pPr>
        <w:pStyle w:val="Bezriadkovania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AC1320">
        <w:rPr>
          <w:rFonts w:cstheme="minorHAnsi"/>
          <w:sz w:val="24"/>
          <w:szCs w:val="24"/>
        </w:rPr>
        <w:t>u</w:t>
      </w:r>
      <w:r w:rsidR="00FD3DA5" w:rsidRPr="00AC1320">
        <w:rPr>
          <w:rFonts w:cstheme="minorHAnsi"/>
          <w:sz w:val="24"/>
          <w:szCs w:val="24"/>
        </w:rPr>
        <w:t>rčenie spôsobu platenia úhrady za dočasné parkovanie motorových vozidiel,</w:t>
      </w:r>
    </w:p>
    <w:p w14:paraId="7D0C557B" w14:textId="77777777" w:rsidR="00FD3DA5" w:rsidRPr="00AC1320" w:rsidRDefault="00BF4E41" w:rsidP="00AC1320">
      <w:pPr>
        <w:pStyle w:val="Bezriadkovania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AC1320">
        <w:rPr>
          <w:rFonts w:cstheme="minorHAnsi"/>
          <w:sz w:val="24"/>
          <w:szCs w:val="24"/>
        </w:rPr>
        <w:t>u</w:t>
      </w:r>
      <w:r w:rsidR="00FD3DA5" w:rsidRPr="00AC1320">
        <w:rPr>
          <w:rFonts w:cstheme="minorHAnsi"/>
          <w:sz w:val="24"/>
          <w:szCs w:val="24"/>
        </w:rPr>
        <w:t>rčenie spôsobu preukázania zaplatenia úhrady za dočasné parkovanie motorových vozidiel,</w:t>
      </w:r>
    </w:p>
    <w:p w14:paraId="5D3844CC" w14:textId="77777777" w:rsidR="00FD3DA5" w:rsidRPr="00AC1320" w:rsidRDefault="00BF4E41" w:rsidP="00AC1320">
      <w:pPr>
        <w:pStyle w:val="Bezriadkovania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AC1320">
        <w:rPr>
          <w:rFonts w:cstheme="minorHAnsi"/>
          <w:sz w:val="24"/>
          <w:szCs w:val="24"/>
        </w:rPr>
        <w:t>s</w:t>
      </w:r>
      <w:r w:rsidR="00FD3DA5" w:rsidRPr="00AC1320">
        <w:rPr>
          <w:rFonts w:cstheme="minorHAnsi"/>
          <w:sz w:val="24"/>
          <w:szCs w:val="24"/>
        </w:rPr>
        <w:t>pôsob zabezpečenia prevádzky parkovacích miest.</w:t>
      </w:r>
    </w:p>
    <w:p w14:paraId="52B41C5A" w14:textId="77777777" w:rsidR="00FD3DA5" w:rsidRPr="00AC1320" w:rsidRDefault="00FD3DA5" w:rsidP="00AC1320">
      <w:pPr>
        <w:pStyle w:val="Bezriadkovania"/>
        <w:spacing w:line="276" w:lineRule="auto"/>
        <w:ind w:left="360"/>
        <w:jc w:val="both"/>
        <w:rPr>
          <w:rFonts w:cstheme="minorHAnsi"/>
          <w:sz w:val="24"/>
          <w:szCs w:val="24"/>
        </w:rPr>
      </w:pPr>
    </w:p>
    <w:p w14:paraId="62B08528" w14:textId="77777777" w:rsidR="00FD3DA5" w:rsidRPr="00AC1320" w:rsidRDefault="00900283" w:rsidP="00AC1320">
      <w:pPr>
        <w:pStyle w:val="Bezriadkovania"/>
        <w:spacing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Článok II</w:t>
      </w:r>
    </w:p>
    <w:p w14:paraId="28F12EEB" w14:textId="77777777" w:rsidR="00FD3DA5" w:rsidRPr="00AC1320" w:rsidRDefault="00FD3DA5" w:rsidP="00AC1320">
      <w:pPr>
        <w:pStyle w:val="Bezriadkovania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AC1320">
        <w:rPr>
          <w:rFonts w:cstheme="minorHAnsi"/>
          <w:b/>
          <w:sz w:val="24"/>
          <w:szCs w:val="24"/>
        </w:rPr>
        <w:t>Úseky miestnych komunikácií a parkovísk vymedzených na dočasné parkovanie motorových vozidiel</w:t>
      </w:r>
    </w:p>
    <w:p w14:paraId="47A1A99D" w14:textId="77777777" w:rsidR="00FD3DA5" w:rsidRPr="00AC1320" w:rsidRDefault="00FD3DA5" w:rsidP="00AC1320">
      <w:pPr>
        <w:pStyle w:val="Bezriadkovania"/>
        <w:spacing w:line="276" w:lineRule="auto"/>
        <w:rPr>
          <w:rFonts w:cstheme="minorHAnsi"/>
          <w:sz w:val="24"/>
          <w:szCs w:val="24"/>
        </w:rPr>
      </w:pPr>
    </w:p>
    <w:p w14:paraId="1FF4C760" w14:textId="77777777" w:rsidR="00FD3DA5" w:rsidRPr="00AC1320" w:rsidRDefault="00FD3DA5" w:rsidP="00AC1320">
      <w:pPr>
        <w:pStyle w:val="Bezriadkovania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AC1320">
        <w:rPr>
          <w:rFonts w:cstheme="minorHAnsi"/>
          <w:sz w:val="24"/>
          <w:szCs w:val="24"/>
        </w:rPr>
        <w:t>Na dočasné parkovanie motorových vozidiel sa vymedzujú úseky miestnych komunikácií a parkovísk, ktoré sú vo vlastníctve mesta:</w:t>
      </w:r>
    </w:p>
    <w:p w14:paraId="0C917177" w14:textId="77777777" w:rsidR="00FD3DA5" w:rsidRPr="00AC1320" w:rsidRDefault="00FD3DA5" w:rsidP="00AC1320">
      <w:pPr>
        <w:pStyle w:val="Bezriadkovania"/>
        <w:spacing w:line="276" w:lineRule="auto"/>
        <w:ind w:left="360"/>
        <w:jc w:val="both"/>
        <w:rPr>
          <w:rFonts w:cstheme="minorHAnsi"/>
          <w:sz w:val="24"/>
          <w:szCs w:val="24"/>
        </w:rPr>
      </w:pPr>
    </w:p>
    <w:p w14:paraId="42BA8F90" w14:textId="17AD0534" w:rsidR="00FD3DA5" w:rsidRPr="00AC1320" w:rsidRDefault="00FD3DA5" w:rsidP="00AC1320">
      <w:pPr>
        <w:pStyle w:val="Bezriadkovania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AC1320">
        <w:rPr>
          <w:rFonts w:cstheme="minorHAnsi"/>
          <w:sz w:val="24"/>
          <w:szCs w:val="24"/>
        </w:rPr>
        <w:t>Úseky miestnych komunikácií a parkoviská s parkovacími automatmi na Ul. Námestie Mariánske  - časť od</w:t>
      </w:r>
      <w:r w:rsidR="00AE1DFB" w:rsidRPr="00AC1320">
        <w:rPr>
          <w:rFonts w:cstheme="minorHAnsi"/>
          <w:sz w:val="24"/>
          <w:szCs w:val="24"/>
        </w:rPr>
        <w:t xml:space="preserve"> čísla 3 </w:t>
      </w:r>
      <w:r w:rsidRPr="00AC1320">
        <w:rPr>
          <w:rFonts w:cstheme="minorHAnsi"/>
          <w:sz w:val="24"/>
          <w:szCs w:val="24"/>
        </w:rPr>
        <w:t>do</w:t>
      </w:r>
      <w:r w:rsidR="00AE1DFB" w:rsidRPr="00AC1320">
        <w:rPr>
          <w:rFonts w:cstheme="minorHAnsi"/>
          <w:sz w:val="24"/>
          <w:szCs w:val="24"/>
        </w:rPr>
        <w:t xml:space="preserve"> čísla 40</w:t>
      </w:r>
      <w:r w:rsidR="00327A5C" w:rsidRPr="00AC1320">
        <w:rPr>
          <w:rFonts w:cstheme="minorHAnsi"/>
          <w:sz w:val="24"/>
          <w:szCs w:val="24"/>
        </w:rPr>
        <w:t xml:space="preserve">, ktoré sa určia použitím dopravných značiek </w:t>
      </w:r>
      <w:r w:rsidR="00915AF7" w:rsidRPr="00AC1320">
        <w:rPr>
          <w:rFonts w:cstheme="minorHAnsi"/>
          <w:sz w:val="24"/>
          <w:szCs w:val="24"/>
        </w:rPr>
        <w:t>„</w:t>
      </w:r>
      <w:r w:rsidR="00327A5C" w:rsidRPr="00AC1320">
        <w:rPr>
          <w:rFonts w:cstheme="minorHAnsi"/>
          <w:sz w:val="24"/>
          <w:szCs w:val="24"/>
        </w:rPr>
        <w:t>277 Parkova</w:t>
      </w:r>
      <w:r w:rsidR="00AE1DFB" w:rsidRPr="00AC1320">
        <w:rPr>
          <w:rFonts w:cstheme="minorHAnsi"/>
          <w:sz w:val="24"/>
          <w:szCs w:val="24"/>
        </w:rPr>
        <w:t>nie</w:t>
      </w:r>
      <w:r w:rsidR="00915AF7" w:rsidRPr="00AC1320">
        <w:rPr>
          <w:rFonts w:cstheme="minorHAnsi"/>
          <w:sz w:val="24"/>
          <w:szCs w:val="24"/>
        </w:rPr>
        <w:t>“</w:t>
      </w:r>
      <w:r w:rsidR="00AE1DFB" w:rsidRPr="00AC1320">
        <w:rPr>
          <w:rFonts w:cstheme="minorHAnsi"/>
          <w:sz w:val="24"/>
          <w:szCs w:val="24"/>
        </w:rPr>
        <w:t>, s použitím dodatkových tabulie</w:t>
      </w:r>
      <w:r w:rsidR="007861E8">
        <w:rPr>
          <w:rFonts w:cstheme="minorHAnsi"/>
          <w:sz w:val="24"/>
          <w:szCs w:val="24"/>
        </w:rPr>
        <w:t xml:space="preserve">k so spresňujúcimi informáciami, ďalej </w:t>
      </w:r>
      <w:r w:rsidR="00715EAE">
        <w:rPr>
          <w:rFonts w:cstheme="minorHAnsi"/>
          <w:sz w:val="24"/>
          <w:szCs w:val="24"/>
        </w:rPr>
        <w:t xml:space="preserve">len </w:t>
      </w:r>
      <w:r w:rsidR="007861E8">
        <w:rPr>
          <w:rFonts w:cstheme="minorHAnsi"/>
          <w:sz w:val="24"/>
          <w:szCs w:val="24"/>
        </w:rPr>
        <w:t>ako „</w:t>
      </w:r>
      <w:r w:rsidR="00BF66E9">
        <w:rPr>
          <w:rFonts w:cstheme="minorHAnsi"/>
          <w:sz w:val="24"/>
          <w:szCs w:val="24"/>
        </w:rPr>
        <w:t xml:space="preserve">parkovacia </w:t>
      </w:r>
      <w:r w:rsidR="007861E8">
        <w:rPr>
          <w:rFonts w:cstheme="minorHAnsi"/>
          <w:sz w:val="24"/>
          <w:szCs w:val="24"/>
        </w:rPr>
        <w:t>zóna“.</w:t>
      </w:r>
    </w:p>
    <w:p w14:paraId="0A225D09" w14:textId="77777777" w:rsidR="00327A5C" w:rsidRPr="00AC1320" w:rsidRDefault="00327A5C" w:rsidP="00AC1320">
      <w:pPr>
        <w:pStyle w:val="Bezriadkovania"/>
        <w:spacing w:line="276" w:lineRule="auto"/>
        <w:ind w:left="720"/>
        <w:jc w:val="both"/>
        <w:rPr>
          <w:rFonts w:cstheme="minorHAnsi"/>
          <w:sz w:val="24"/>
          <w:szCs w:val="24"/>
        </w:rPr>
      </w:pPr>
    </w:p>
    <w:p w14:paraId="6357CDF3" w14:textId="77777777" w:rsidR="00E42B4B" w:rsidRPr="00AC1320" w:rsidRDefault="00FD3DA5" w:rsidP="00AC1320">
      <w:pPr>
        <w:pStyle w:val="Bezriadkovania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AC1320">
        <w:rPr>
          <w:rFonts w:cstheme="minorHAnsi"/>
          <w:sz w:val="24"/>
          <w:szCs w:val="24"/>
        </w:rPr>
        <w:t xml:space="preserve">Vymedzenie </w:t>
      </w:r>
      <w:r w:rsidR="00A45F1A" w:rsidRPr="00AC1320">
        <w:rPr>
          <w:rFonts w:cstheme="minorHAnsi"/>
          <w:sz w:val="24"/>
          <w:szCs w:val="24"/>
        </w:rPr>
        <w:t>ú</w:t>
      </w:r>
      <w:r w:rsidRPr="00AC1320">
        <w:rPr>
          <w:rFonts w:cstheme="minorHAnsi"/>
          <w:sz w:val="24"/>
          <w:szCs w:val="24"/>
        </w:rPr>
        <w:t>sekov miestnych komunikácií a parkovísk na dočasné parkovanie motorových vozidiel sa určí použitím dopravných značiek</w:t>
      </w:r>
      <w:r w:rsidR="00D775D1" w:rsidRPr="00AC1320">
        <w:rPr>
          <w:rFonts w:cstheme="minorHAnsi"/>
          <w:sz w:val="24"/>
          <w:szCs w:val="24"/>
        </w:rPr>
        <w:t xml:space="preserve">: </w:t>
      </w:r>
      <w:r w:rsidR="00AE1DFB" w:rsidRPr="00AC1320">
        <w:rPr>
          <w:rFonts w:cstheme="minorHAnsi"/>
          <w:sz w:val="24"/>
          <w:szCs w:val="24"/>
        </w:rPr>
        <w:t xml:space="preserve">„275 Zóna zákazu státia“ a „276 Koniec zóny zákazu státia“ a </w:t>
      </w:r>
      <w:r w:rsidR="00915AF7" w:rsidRPr="00AC1320">
        <w:rPr>
          <w:rFonts w:cstheme="minorHAnsi"/>
          <w:sz w:val="24"/>
          <w:szCs w:val="24"/>
        </w:rPr>
        <w:t>„</w:t>
      </w:r>
      <w:r w:rsidR="00A26218" w:rsidRPr="00AC1320">
        <w:rPr>
          <w:rFonts w:cstheme="minorHAnsi"/>
          <w:sz w:val="24"/>
          <w:szCs w:val="24"/>
        </w:rPr>
        <w:t>27</w:t>
      </w:r>
      <w:r w:rsidR="00AE1DFB" w:rsidRPr="00AC1320">
        <w:rPr>
          <w:rFonts w:cstheme="minorHAnsi"/>
          <w:sz w:val="24"/>
          <w:szCs w:val="24"/>
        </w:rPr>
        <w:t>7</w:t>
      </w:r>
      <w:r w:rsidR="00A26218" w:rsidRPr="00AC1320">
        <w:rPr>
          <w:rFonts w:cstheme="minorHAnsi"/>
          <w:sz w:val="24"/>
          <w:szCs w:val="24"/>
        </w:rPr>
        <w:t xml:space="preserve"> Parkovanie</w:t>
      </w:r>
      <w:r w:rsidR="00915AF7" w:rsidRPr="00AC1320">
        <w:rPr>
          <w:rFonts w:cstheme="minorHAnsi"/>
          <w:sz w:val="24"/>
          <w:szCs w:val="24"/>
        </w:rPr>
        <w:t>“</w:t>
      </w:r>
      <w:r w:rsidR="00AE1DFB" w:rsidRPr="00AC1320">
        <w:rPr>
          <w:rFonts w:cstheme="minorHAnsi"/>
          <w:sz w:val="24"/>
          <w:szCs w:val="24"/>
        </w:rPr>
        <w:t xml:space="preserve"> a dodatkovými tabuľkami umiestnenými pod značkou „277 Parkovanie“</w:t>
      </w:r>
      <w:r w:rsidR="00A26218" w:rsidRPr="00AC1320">
        <w:rPr>
          <w:rFonts w:cstheme="minorHAnsi"/>
          <w:sz w:val="24"/>
          <w:szCs w:val="24"/>
        </w:rPr>
        <w:t>, na ktor</w:t>
      </w:r>
      <w:r w:rsidR="00AE1DFB" w:rsidRPr="00AC1320">
        <w:rPr>
          <w:rFonts w:cstheme="minorHAnsi"/>
          <w:sz w:val="24"/>
          <w:szCs w:val="24"/>
        </w:rPr>
        <w:t>ých</w:t>
      </w:r>
      <w:r w:rsidR="00A26218" w:rsidRPr="00AC1320">
        <w:rPr>
          <w:rFonts w:cstheme="minorHAnsi"/>
          <w:sz w:val="24"/>
          <w:szCs w:val="24"/>
        </w:rPr>
        <w:t xml:space="preserve"> budú uvedené údaje, v akom čase je parkovisko spoplatnené a za akých podmienok možno parkovisko používať vrátane sp</w:t>
      </w:r>
      <w:r w:rsidR="00062751">
        <w:rPr>
          <w:rFonts w:cstheme="minorHAnsi"/>
          <w:sz w:val="24"/>
          <w:szCs w:val="24"/>
        </w:rPr>
        <w:t>ôsobu úhrady (parkovací automat, parkovacia karta) a podľa možnosti</w:t>
      </w:r>
      <w:r w:rsidR="00A26218" w:rsidRPr="00AC1320">
        <w:rPr>
          <w:rFonts w:cstheme="minorHAnsi"/>
          <w:sz w:val="24"/>
          <w:szCs w:val="24"/>
        </w:rPr>
        <w:t xml:space="preserve"> </w:t>
      </w:r>
      <w:r w:rsidR="00AE1DFB" w:rsidRPr="00AC1320">
        <w:rPr>
          <w:rFonts w:cstheme="minorHAnsi"/>
          <w:sz w:val="24"/>
          <w:szCs w:val="24"/>
        </w:rPr>
        <w:t>doplnené vodorovným dopravným značením.</w:t>
      </w:r>
    </w:p>
    <w:p w14:paraId="3A84DF82" w14:textId="77777777" w:rsidR="00A26218" w:rsidRPr="00AC1320" w:rsidRDefault="00A26218" w:rsidP="00AC1320">
      <w:pPr>
        <w:pStyle w:val="Bezriadkovania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AC1320">
        <w:rPr>
          <w:rFonts w:cstheme="minorHAnsi"/>
          <w:sz w:val="24"/>
          <w:szCs w:val="24"/>
        </w:rPr>
        <w:t>Mesto Podolínec si vyhradzuje právo uzavrieť parkovisko z dôvodov prevádzkových, technických a v prípade potreby využitia na iný účel.</w:t>
      </w:r>
    </w:p>
    <w:p w14:paraId="167F5E36" w14:textId="77777777" w:rsidR="00A26218" w:rsidRPr="00AC1320" w:rsidRDefault="00A26218" w:rsidP="00AC1320">
      <w:pPr>
        <w:pStyle w:val="Bezriadkovania"/>
        <w:spacing w:line="276" w:lineRule="auto"/>
        <w:jc w:val="both"/>
        <w:rPr>
          <w:rFonts w:cstheme="minorHAnsi"/>
          <w:sz w:val="24"/>
          <w:szCs w:val="24"/>
        </w:rPr>
      </w:pPr>
    </w:p>
    <w:p w14:paraId="2F4E0B3F" w14:textId="77777777" w:rsidR="00A26218" w:rsidRPr="00AC1320" w:rsidRDefault="00900283" w:rsidP="00AC1320">
      <w:pPr>
        <w:pStyle w:val="Bezriadkovania"/>
        <w:spacing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Článok III</w:t>
      </w:r>
    </w:p>
    <w:p w14:paraId="60122A41" w14:textId="77777777" w:rsidR="00A26218" w:rsidRPr="00AC1320" w:rsidRDefault="00327A5C" w:rsidP="00AC1320">
      <w:pPr>
        <w:pStyle w:val="Bezriadkovania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AC1320">
        <w:rPr>
          <w:rFonts w:cstheme="minorHAnsi"/>
          <w:b/>
          <w:sz w:val="24"/>
          <w:szCs w:val="24"/>
        </w:rPr>
        <w:lastRenderedPageBreak/>
        <w:t>Výška úhrady, spôsob platby a preukázanie jej zaplatenia za dočasné parkovanie motorových vozidiel</w:t>
      </w:r>
    </w:p>
    <w:p w14:paraId="33EBEC8F" w14:textId="77777777" w:rsidR="00327A5C" w:rsidRPr="00AC1320" w:rsidRDefault="00327A5C" w:rsidP="00AC1320">
      <w:pPr>
        <w:pStyle w:val="Bezriadkovania"/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7CDF07D5" w14:textId="6E50DBE9" w:rsidR="00CA4EE7" w:rsidRPr="00AC1320" w:rsidRDefault="00327A5C" w:rsidP="00AC1320">
      <w:pPr>
        <w:pStyle w:val="Bezriadkovania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AC1320">
        <w:rPr>
          <w:rFonts w:cstheme="minorHAnsi"/>
          <w:sz w:val="24"/>
          <w:szCs w:val="24"/>
        </w:rPr>
        <w:t xml:space="preserve">Úhrada za dočasné parkovanie motorových vozidiel </w:t>
      </w:r>
      <w:r w:rsidR="00A45F1A" w:rsidRPr="00AC1320">
        <w:rPr>
          <w:rFonts w:cstheme="minorHAnsi"/>
          <w:sz w:val="24"/>
          <w:szCs w:val="24"/>
        </w:rPr>
        <w:t>na vymedzených úsekoch miestnych komunikácií a</w:t>
      </w:r>
      <w:r w:rsidR="00F91E68">
        <w:rPr>
          <w:rFonts w:cstheme="minorHAnsi"/>
          <w:sz w:val="24"/>
          <w:szCs w:val="24"/>
        </w:rPr>
        <w:t> </w:t>
      </w:r>
      <w:r w:rsidR="00A45F1A" w:rsidRPr="00AC1320">
        <w:rPr>
          <w:rFonts w:cstheme="minorHAnsi"/>
          <w:sz w:val="24"/>
          <w:szCs w:val="24"/>
        </w:rPr>
        <w:t>parkoviskách</w:t>
      </w:r>
      <w:r w:rsidR="00F91E68">
        <w:rPr>
          <w:rFonts w:cstheme="minorHAnsi"/>
          <w:sz w:val="24"/>
          <w:szCs w:val="24"/>
        </w:rPr>
        <w:t xml:space="preserve"> (parkovacej zóne)</w:t>
      </w:r>
      <w:r w:rsidR="00A45F1A" w:rsidRPr="00AC1320">
        <w:rPr>
          <w:rFonts w:cstheme="minorHAnsi"/>
          <w:sz w:val="24"/>
          <w:szCs w:val="24"/>
        </w:rPr>
        <w:t xml:space="preserve"> </w:t>
      </w:r>
      <w:r w:rsidR="001754A3" w:rsidRPr="00AC1320">
        <w:rPr>
          <w:rFonts w:cstheme="minorHAnsi"/>
          <w:sz w:val="24"/>
          <w:szCs w:val="24"/>
        </w:rPr>
        <w:t xml:space="preserve"> sa vyberá na jedno parkovacie miesto za každú začatú hodinu zakúpením parkovacieho lístka v parkovacom automate</w:t>
      </w:r>
      <w:r w:rsidR="003F4DEC">
        <w:rPr>
          <w:rFonts w:cstheme="minorHAnsi"/>
          <w:sz w:val="24"/>
          <w:szCs w:val="24"/>
        </w:rPr>
        <w:t>, použitím parkovacej karty</w:t>
      </w:r>
      <w:r w:rsidR="00476A5A">
        <w:rPr>
          <w:rFonts w:cstheme="minorHAnsi"/>
          <w:sz w:val="24"/>
          <w:szCs w:val="24"/>
        </w:rPr>
        <w:t>,</w:t>
      </w:r>
      <w:r w:rsidR="003F4DEC">
        <w:rPr>
          <w:rFonts w:cstheme="minorHAnsi"/>
          <w:sz w:val="24"/>
          <w:szCs w:val="24"/>
        </w:rPr>
        <w:t xml:space="preserve"> </w:t>
      </w:r>
      <w:r w:rsidR="00476A5A">
        <w:rPr>
          <w:rFonts w:cstheme="minorHAnsi"/>
          <w:sz w:val="24"/>
          <w:szCs w:val="24"/>
        </w:rPr>
        <w:t xml:space="preserve">zaslaním SMS v predpísanom tvare </w:t>
      </w:r>
      <w:r w:rsidR="003F4DEC">
        <w:rPr>
          <w:rFonts w:cstheme="minorHAnsi"/>
          <w:sz w:val="24"/>
          <w:szCs w:val="24"/>
        </w:rPr>
        <w:t xml:space="preserve">alebo </w:t>
      </w:r>
      <w:r w:rsidR="00476A5A">
        <w:rPr>
          <w:rFonts w:cstheme="minorHAnsi"/>
          <w:sz w:val="24"/>
          <w:szCs w:val="24"/>
        </w:rPr>
        <w:t>použitím príslušnej mobilnej aplikácie.</w:t>
      </w:r>
      <w:r w:rsidR="003F4DEC">
        <w:rPr>
          <w:rFonts w:cstheme="minorHAnsi"/>
          <w:sz w:val="24"/>
          <w:szCs w:val="24"/>
        </w:rPr>
        <w:t xml:space="preserve"> </w:t>
      </w:r>
    </w:p>
    <w:p w14:paraId="133C6713" w14:textId="77777777" w:rsidR="00CA4EE7" w:rsidRPr="00AC1320" w:rsidRDefault="00CA4EE7" w:rsidP="00AC1320">
      <w:pPr>
        <w:pStyle w:val="Bezriadkovania"/>
        <w:spacing w:line="276" w:lineRule="auto"/>
        <w:ind w:left="360"/>
        <w:jc w:val="both"/>
        <w:rPr>
          <w:rFonts w:cstheme="minorHAnsi"/>
          <w:sz w:val="24"/>
          <w:szCs w:val="24"/>
        </w:rPr>
      </w:pPr>
    </w:p>
    <w:p w14:paraId="0F4AFE93" w14:textId="0F8BA9FA" w:rsidR="001754A3" w:rsidRPr="00AC1320" w:rsidRDefault="001754A3" w:rsidP="00AC1320">
      <w:pPr>
        <w:pStyle w:val="Bezriadkovania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AC1320">
        <w:rPr>
          <w:rFonts w:cstheme="minorHAnsi"/>
          <w:sz w:val="24"/>
          <w:szCs w:val="24"/>
        </w:rPr>
        <w:t xml:space="preserve">Parkovné sa platí na všetkých vymedzených úsekoch miestnych komunikácií </w:t>
      </w:r>
      <w:r w:rsidR="00EF26A8" w:rsidRPr="00AC1320">
        <w:rPr>
          <w:rFonts w:cstheme="minorHAnsi"/>
          <w:sz w:val="24"/>
          <w:szCs w:val="24"/>
        </w:rPr>
        <w:t xml:space="preserve">a parkoviskách </w:t>
      </w:r>
      <w:r w:rsidRPr="00AC1320">
        <w:rPr>
          <w:rFonts w:cstheme="minorHAnsi"/>
          <w:sz w:val="24"/>
          <w:szCs w:val="24"/>
        </w:rPr>
        <w:t xml:space="preserve">vo vlastníctve mesta </w:t>
      </w:r>
      <w:r w:rsidR="00596B15">
        <w:rPr>
          <w:rFonts w:cstheme="minorHAnsi"/>
          <w:sz w:val="24"/>
          <w:szCs w:val="24"/>
        </w:rPr>
        <w:t xml:space="preserve">( v parkovacej zóne) </w:t>
      </w:r>
      <w:r w:rsidRPr="00AC1320">
        <w:rPr>
          <w:rFonts w:cstheme="minorHAnsi"/>
          <w:sz w:val="24"/>
          <w:szCs w:val="24"/>
        </w:rPr>
        <w:t>v čase: pondelok – piatok: 8:00 hod. – 16:00 hod.</w:t>
      </w:r>
      <w:r w:rsidR="007D35C3" w:rsidRPr="00AC1320">
        <w:rPr>
          <w:rFonts w:cstheme="minorHAnsi"/>
          <w:sz w:val="24"/>
          <w:szCs w:val="24"/>
        </w:rPr>
        <w:t xml:space="preserve"> a v sobotu: 8:00 – 1</w:t>
      </w:r>
      <w:r w:rsidR="00AE1DFB" w:rsidRPr="00AC1320">
        <w:rPr>
          <w:rFonts w:cstheme="minorHAnsi"/>
          <w:sz w:val="24"/>
          <w:szCs w:val="24"/>
        </w:rPr>
        <w:t>1</w:t>
      </w:r>
      <w:r w:rsidR="007D35C3" w:rsidRPr="00AC1320">
        <w:rPr>
          <w:rFonts w:cstheme="minorHAnsi"/>
          <w:sz w:val="24"/>
          <w:szCs w:val="24"/>
        </w:rPr>
        <w:t>:00 hod.</w:t>
      </w:r>
    </w:p>
    <w:p w14:paraId="4B15097F" w14:textId="77777777" w:rsidR="00CA4EE7" w:rsidRPr="00AC1320" w:rsidRDefault="00CA4EE7" w:rsidP="00AC1320">
      <w:pPr>
        <w:pStyle w:val="Bezriadkovania"/>
        <w:spacing w:line="276" w:lineRule="auto"/>
        <w:jc w:val="both"/>
        <w:rPr>
          <w:rFonts w:cstheme="minorHAnsi"/>
          <w:sz w:val="24"/>
          <w:szCs w:val="24"/>
        </w:rPr>
      </w:pPr>
    </w:p>
    <w:p w14:paraId="011A1A8B" w14:textId="77777777" w:rsidR="00062396" w:rsidRPr="00AC1320" w:rsidRDefault="001754A3" w:rsidP="00AC1320">
      <w:pPr>
        <w:pStyle w:val="Bezriadkovania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AC1320">
        <w:rPr>
          <w:rFonts w:cstheme="minorHAnsi"/>
          <w:sz w:val="24"/>
          <w:szCs w:val="24"/>
        </w:rPr>
        <w:t>Dni štátnych sviatkov a dni pracovného pokoja: bezplatne, okrem času konania kultúrnych podujatí mesta a príležitostných trhov.</w:t>
      </w:r>
    </w:p>
    <w:p w14:paraId="6178EBF5" w14:textId="77777777" w:rsidR="00CA4EE7" w:rsidRPr="00AC1320" w:rsidRDefault="00CA4EE7" w:rsidP="00AC1320">
      <w:pPr>
        <w:pStyle w:val="Bezriadkovania"/>
        <w:spacing w:line="276" w:lineRule="auto"/>
        <w:jc w:val="both"/>
        <w:rPr>
          <w:rFonts w:cstheme="minorHAnsi"/>
          <w:sz w:val="24"/>
          <w:szCs w:val="24"/>
        </w:rPr>
      </w:pPr>
    </w:p>
    <w:p w14:paraId="77010F50" w14:textId="77777777" w:rsidR="00062396" w:rsidRPr="00AC1320" w:rsidRDefault="00062396" w:rsidP="00AC1320">
      <w:pPr>
        <w:pStyle w:val="Bezriadkovania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AC1320">
        <w:rPr>
          <w:rFonts w:cstheme="minorHAnsi"/>
          <w:sz w:val="24"/>
          <w:szCs w:val="24"/>
        </w:rPr>
        <w:t>Jednorazové parkovné „Parkovací lístok“</w:t>
      </w:r>
    </w:p>
    <w:p w14:paraId="7EB55849" w14:textId="77777777" w:rsidR="00062396" w:rsidRPr="00AC1320" w:rsidRDefault="007D35C3" w:rsidP="00AC1320">
      <w:pPr>
        <w:pStyle w:val="Bezriadkovania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AC1320">
        <w:rPr>
          <w:rFonts w:cstheme="minorHAnsi"/>
          <w:sz w:val="24"/>
          <w:szCs w:val="24"/>
        </w:rPr>
        <w:t>Pre motorové vozidlá predstavuje 0,</w:t>
      </w:r>
      <w:r w:rsidR="00224270">
        <w:rPr>
          <w:rFonts w:cstheme="minorHAnsi"/>
          <w:sz w:val="24"/>
          <w:szCs w:val="24"/>
        </w:rPr>
        <w:t>6</w:t>
      </w:r>
      <w:r w:rsidRPr="00AC1320">
        <w:rPr>
          <w:rFonts w:cstheme="minorHAnsi"/>
          <w:sz w:val="24"/>
          <w:szCs w:val="24"/>
        </w:rPr>
        <w:t>0 €/1 hod.</w:t>
      </w:r>
    </w:p>
    <w:p w14:paraId="0E08DBD6" w14:textId="77777777" w:rsidR="00062396" w:rsidRPr="00AC1320" w:rsidRDefault="00062396" w:rsidP="00AC1320">
      <w:pPr>
        <w:pStyle w:val="Bezriadkovania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AC1320">
        <w:rPr>
          <w:rFonts w:cstheme="minorHAnsi"/>
          <w:sz w:val="24"/>
          <w:szCs w:val="24"/>
        </w:rPr>
        <w:t>Pri strate parkovacieho lístka sa účtuje poplatok 10,00 €,</w:t>
      </w:r>
      <w:r w:rsidR="0043387A" w:rsidRPr="00AC1320">
        <w:rPr>
          <w:rFonts w:cstheme="minorHAnsi"/>
          <w:sz w:val="24"/>
          <w:szCs w:val="24"/>
        </w:rPr>
        <w:t xml:space="preserve"> pri strate parkovacej karty sa účtuje poplatok zodpovedajúci cene pôvodnej stratenej parkovacej karty.</w:t>
      </w:r>
    </w:p>
    <w:p w14:paraId="04E66934" w14:textId="77777777" w:rsidR="00062396" w:rsidRPr="00AC1320" w:rsidRDefault="00062396" w:rsidP="00AC1320">
      <w:pPr>
        <w:pStyle w:val="Bezriadkovania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AC1320">
        <w:rPr>
          <w:rFonts w:cstheme="minorHAnsi"/>
          <w:sz w:val="24"/>
          <w:szCs w:val="24"/>
        </w:rPr>
        <w:t>Časovo nespotrebovaná časť úhrady sa platiteľovi nevracia.</w:t>
      </w:r>
    </w:p>
    <w:p w14:paraId="165E95CF" w14:textId="77777777" w:rsidR="00CA4EE7" w:rsidRPr="00AC1320" w:rsidRDefault="00CA4EE7" w:rsidP="00AC1320">
      <w:pPr>
        <w:pStyle w:val="Bezriadkovania"/>
        <w:spacing w:line="276" w:lineRule="auto"/>
        <w:ind w:left="1080"/>
        <w:jc w:val="both"/>
        <w:rPr>
          <w:rFonts w:cstheme="minorHAnsi"/>
          <w:sz w:val="24"/>
          <w:szCs w:val="24"/>
        </w:rPr>
      </w:pPr>
    </w:p>
    <w:p w14:paraId="45A5D63A" w14:textId="77777777" w:rsidR="00062396" w:rsidRPr="00AC1320" w:rsidRDefault="00062396" w:rsidP="00AC1320">
      <w:pPr>
        <w:pStyle w:val="Bezriadkovania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AC1320">
        <w:rPr>
          <w:rFonts w:cstheme="minorHAnsi"/>
          <w:sz w:val="24"/>
          <w:szCs w:val="24"/>
        </w:rPr>
        <w:t xml:space="preserve">Celoročné </w:t>
      </w:r>
      <w:r w:rsidR="00273702" w:rsidRPr="00AC1320">
        <w:rPr>
          <w:rFonts w:cstheme="minorHAnsi"/>
          <w:sz w:val="24"/>
          <w:szCs w:val="24"/>
        </w:rPr>
        <w:t>parkovacie karty</w:t>
      </w:r>
      <w:r w:rsidRPr="00AC1320">
        <w:rPr>
          <w:rFonts w:cstheme="minorHAnsi"/>
          <w:sz w:val="24"/>
          <w:szCs w:val="24"/>
        </w:rPr>
        <w:t xml:space="preserve"> platné na parkoviskách s parkovacími automatmi:</w:t>
      </w:r>
    </w:p>
    <w:p w14:paraId="06185979" w14:textId="77777777" w:rsidR="00CA4EE7" w:rsidRPr="00AC1320" w:rsidRDefault="00CA4EE7" w:rsidP="00AC1320">
      <w:pPr>
        <w:pStyle w:val="Bezriadkovania"/>
        <w:spacing w:line="276" w:lineRule="auto"/>
        <w:ind w:left="720"/>
        <w:jc w:val="both"/>
        <w:rPr>
          <w:rFonts w:cstheme="minorHAnsi"/>
          <w:sz w:val="24"/>
          <w:szCs w:val="24"/>
        </w:rPr>
      </w:pPr>
    </w:p>
    <w:p w14:paraId="6F2D27BC" w14:textId="77777777" w:rsidR="00906A30" w:rsidRDefault="00906A30" w:rsidP="00AC1320">
      <w:pPr>
        <w:pStyle w:val="Bezriadkovania"/>
        <w:spacing w:line="276" w:lineRule="auto"/>
        <w:ind w:left="720"/>
        <w:jc w:val="both"/>
        <w:rPr>
          <w:rFonts w:cstheme="minorHAnsi"/>
          <w:sz w:val="24"/>
          <w:szCs w:val="24"/>
        </w:rPr>
      </w:pPr>
      <w:r w:rsidRPr="00AC1320">
        <w:rPr>
          <w:rFonts w:cstheme="minorHAnsi"/>
          <w:sz w:val="24"/>
          <w:szCs w:val="24"/>
        </w:rPr>
        <w:t xml:space="preserve">B1) </w:t>
      </w:r>
      <w:r w:rsidR="00CA4EE7" w:rsidRPr="00AC1320">
        <w:rPr>
          <w:rFonts w:cstheme="minorHAnsi"/>
          <w:sz w:val="24"/>
          <w:szCs w:val="24"/>
        </w:rPr>
        <w:t xml:space="preserve">parkovacia karta </w:t>
      </w:r>
      <w:r w:rsidR="00062396" w:rsidRPr="00AC1320">
        <w:rPr>
          <w:rFonts w:cstheme="minorHAnsi"/>
          <w:sz w:val="24"/>
          <w:szCs w:val="24"/>
        </w:rPr>
        <w:t>ABONENT</w:t>
      </w:r>
      <w:r w:rsidRPr="00AC1320">
        <w:rPr>
          <w:rFonts w:cstheme="minorHAnsi"/>
          <w:sz w:val="24"/>
          <w:szCs w:val="24"/>
        </w:rPr>
        <w:t xml:space="preserve"> I. – neprenosná, </w:t>
      </w:r>
      <w:r w:rsidR="00536B16" w:rsidRPr="00AC1320">
        <w:rPr>
          <w:rFonts w:cstheme="minorHAnsi"/>
          <w:sz w:val="24"/>
          <w:szCs w:val="24"/>
        </w:rPr>
        <w:t>platí na evidenčné číslo vozidla</w:t>
      </w:r>
      <w:r w:rsidR="00273702" w:rsidRPr="00AC1320">
        <w:rPr>
          <w:rFonts w:cstheme="minorHAnsi"/>
          <w:sz w:val="24"/>
          <w:szCs w:val="24"/>
        </w:rPr>
        <w:t xml:space="preserve"> – </w:t>
      </w:r>
      <w:r w:rsidR="00AE1DFB" w:rsidRPr="00AC1320">
        <w:rPr>
          <w:rFonts w:cstheme="minorHAnsi"/>
          <w:sz w:val="24"/>
          <w:szCs w:val="24"/>
        </w:rPr>
        <w:t>50</w:t>
      </w:r>
      <w:r w:rsidR="00273702" w:rsidRPr="00AC1320">
        <w:rPr>
          <w:rFonts w:cstheme="minorHAnsi"/>
          <w:sz w:val="24"/>
          <w:szCs w:val="24"/>
        </w:rPr>
        <w:t>,- €/12 mes.</w:t>
      </w:r>
    </w:p>
    <w:p w14:paraId="325A3AA7" w14:textId="77777777" w:rsidR="00833581" w:rsidRPr="00AC1320" w:rsidRDefault="00833581" w:rsidP="00AC1320">
      <w:pPr>
        <w:pStyle w:val="Bezriadkovania"/>
        <w:spacing w:line="276" w:lineRule="auto"/>
        <w:ind w:left="720"/>
        <w:jc w:val="both"/>
        <w:rPr>
          <w:rFonts w:cstheme="minorHAnsi"/>
          <w:sz w:val="24"/>
          <w:szCs w:val="24"/>
        </w:rPr>
      </w:pPr>
    </w:p>
    <w:p w14:paraId="4A88ED1D" w14:textId="77777777" w:rsidR="00062396" w:rsidRDefault="00123EC2" w:rsidP="00AC1320">
      <w:pPr>
        <w:pStyle w:val="Bezriadkovania"/>
        <w:spacing w:line="276" w:lineRule="auto"/>
        <w:ind w:left="720"/>
        <w:jc w:val="both"/>
        <w:rPr>
          <w:rFonts w:cstheme="minorHAnsi"/>
          <w:sz w:val="24"/>
          <w:szCs w:val="24"/>
        </w:rPr>
      </w:pPr>
      <w:r w:rsidRPr="00AC1320">
        <w:rPr>
          <w:rFonts w:cstheme="minorHAnsi"/>
          <w:sz w:val="24"/>
          <w:szCs w:val="24"/>
        </w:rPr>
        <w:t xml:space="preserve">B2) </w:t>
      </w:r>
      <w:r w:rsidR="00CA4EE7" w:rsidRPr="00AC1320">
        <w:rPr>
          <w:rFonts w:cstheme="minorHAnsi"/>
          <w:sz w:val="24"/>
          <w:szCs w:val="24"/>
        </w:rPr>
        <w:t xml:space="preserve">parkovacia karta </w:t>
      </w:r>
      <w:r w:rsidR="00906A30" w:rsidRPr="00AC1320">
        <w:rPr>
          <w:rFonts w:cstheme="minorHAnsi"/>
          <w:sz w:val="24"/>
          <w:szCs w:val="24"/>
        </w:rPr>
        <w:t xml:space="preserve">ABONENT II. – </w:t>
      </w:r>
      <w:r w:rsidR="00EF26A8" w:rsidRPr="00AC1320">
        <w:rPr>
          <w:rFonts w:cstheme="minorHAnsi"/>
          <w:sz w:val="24"/>
          <w:szCs w:val="24"/>
        </w:rPr>
        <w:t>ne</w:t>
      </w:r>
      <w:r w:rsidR="00536B16" w:rsidRPr="00AC1320">
        <w:rPr>
          <w:rFonts w:cstheme="minorHAnsi"/>
          <w:sz w:val="24"/>
          <w:szCs w:val="24"/>
        </w:rPr>
        <w:t>prenosná</w:t>
      </w:r>
      <w:r w:rsidR="00AE1DFB" w:rsidRPr="00AC1320">
        <w:rPr>
          <w:rFonts w:cstheme="minorHAnsi"/>
          <w:sz w:val="24"/>
          <w:szCs w:val="24"/>
        </w:rPr>
        <w:t xml:space="preserve"> zľavnená</w:t>
      </w:r>
      <w:r w:rsidR="00536B16" w:rsidRPr="00AC1320">
        <w:rPr>
          <w:rFonts w:cstheme="minorHAnsi"/>
          <w:sz w:val="24"/>
          <w:szCs w:val="24"/>
        </w:rPr>
        <w:t xml:space="preserve">, platí na evidenčné číslo vozidla, </w:t>
      </w:r>
      <w:r w:rsidR="00273702" w:rsidRPr="00AC1320">
        <w:rPr>
          <w:rFonts w:cstheme="minorHAnsi"/>
          <w:sz w:val="24"/>
          <w:szCs w:val="24"/>
        </w:rPr>
        <w:t>platná pre podnikateľa s prevádzkou a zamestnanca danej prevádzky</w:t>
      </w:r>
      <w:r w:rsidR="000F004E" w:rsidRPr="00AC1320">
        <w:rPr>
          <w:rFonts w:cstheme="minorHAnsi"/>
          <w:sz w:val="24"/>
          <w:szCs w:val="24"/>
        </w:rPr>
        <w:t>, ktor</w:t>
      </w:r>
      <w:r w:rsidR="00AE1DFB" w:rsidRPr="00AC1320">
        <w:rPr>
          <w:rFonts w:cstheme="minorHAnsi"/>
          <w:sz w:val="24"/>
          <w:szCs w:val="24"/>
        </w:rPr>
        <w:t>á sa nachádza v parkovacej zóne – 10 €</w:t>
      </w:r>
      <w:r w:rsidR="00833581">
        <w:rPr>
          <w:rFonts w:cstheme="minorHAnsi"/>
          <w:sz w:val="24"/>
          <w:szCs w:val="24"/>
        </w:rPr>
        <w:t>/ 12 mes.</w:t>
      </w:r>
    </w:p>
    <w:p w14:paraId="01FD4037" w14:textId="77777777" w:rsidR="00833581" w:rsidRPr="00AC1320" w:rsidRDefault="00833581" w:rsidP="00AC1320">
      <w:pPr>
        <w:pStyle w:val="Bezriadkovania"/>
        <w:spacing w:line="276" w:lineRule="auto"/>
        <w:ind w:left="720"/>
        <w:jc w:val="both"/>
        <w:rPr>
          <w:rFonts w:cstheme="minorHAnsi"/>
          <w:sz w:val="24"/>
          <w:szCs w:val="24"/>
        </w:rPr>
      </w:pPr>
    </w:p>
    <w:p w14:paraId="6B9526D0" w14:textId="1A473CE9" w:rsidR="002B7D08" w:rsidRDefault="00906A30" w:rsidP="00AC1320">
      <w:pPr>
        <w:pStyle w:val="Bezriadkovania"/>
        <w:spacing w:line="276" w:lineRule="auto"/>
        <w:ind w:left="720"/>
        <w:jc w:val="both"/>
        <w:rPr>
          <w:rFonts w:cstheme="minorHAnsi"/>
          <w:sz w:val="24"/>
          <w:szCs w:val="24"/>
        </w:rPr>
      </w:pPr>
      <w:r w:rsidRPr="00AC1320">
        <w:rPr>
          <w:rFonts w:cstheme="minorHAnsi"/>
          <w:sz w:val="24"/>
          <w:szCs w:val="24"/>
        </w:rPr>
        <w:t>B</w:t>
      </w:r>
      <w:r w:rsidR="00123EC2" w:rsidRPr="00AC1320">
        <w:rPr>
          <w:rFonts w:cstheme="minorHAnsi"/>
          <w:sz w:val="24"/>
          <w:szCs w:val="24"/>
        </w:rPr>
        <w:t>3</w:t>
      </w:r>
      <w:r w:rsidRPr="00AC1320">
        <w:rPr>
          <w:rFonts w:cstheme="minorHAnsi"/>
          <w:sz w:val="24"/>
          <w:szCs w:val="24"/>
        </w:rPr>
        <w:t xml:space="preserve">) </w:t>
      </w:r>
      <w:r w:rsidR="00CA4EE7" w:rsidRPr="00AC1320">
        <w:rPr>
          <w:rFonts w:cstheme="minorHAnsi"/>
          <w:sz w:val="24"/>
          <w:szCs w:val="24"/>
        </w:rPr>
        <w:t>parkovacia karta</w:t>
      </w:r>
      <w:r w:rsidRPr="00AC1320">
        <w:rPr>
          <w:rFonts w:cstheme="minorHAnsi"/>
          <w:sz w:val="24"/>
          <w:szCs w:val="24"/>
        </w:rPr>
        <w:t xml:space="preserve"> REZIDENT I.</w:t>
      </w:r>
      <w:r w:rsidR="002B7D08" w:rsidRPr="00AC1320">
        <w:rPr>
          <w:rFonts w:cstheme="minorHAnsi"/>
          <w:sz w:val="24"/>
          <w:szCs w:val="24"/>
        </w:rPr>
        <w:t xml:space="preserve"> – môže byť vydaná na základe písomnej žiadosti občanovi s trvalým pobytom na </w:t>
      </w:r>
      <w:r w:rsidR="00390B3E">
        <w:rPr>
          <w:rFonts w:cstheme="minorHAnsi"/>
          <w:sz w:val="24"/>
          <w:szCs w:val="24"/>
        </w:rPr>
        <w:t>Námestí Mariánskom</w:t>
      </w:r>
      <w:r w:rsidR="00833581">
        <w:rPr>
          <w:rFonts w:cstheme="minorHAnsi"/>
          <w:sz w:val="24"/>
          <w:szCs w:val="24"/>
        </w:rPr>
        <w:t xml:space="preserve"> (3 – 40)</w:t>
      </w:r>
      <w:r w:rsidR="00390B3E">
        <w:rPr>
          <w:rFonts w:cstheme="minorHAnsi"/>
          <w:sz w:val="24"/>
          <w:szCs w:val="24"/>
        </w:rPr>
        <w:t xml:space="preserve"> v</w:t>
      </w:r>
      <w:r w:rsidR="009818CC">
        <w:rPr>
          <w:rFonts w:cstheme="minorHAnsi"/>
          <w:sz w:val="24"/>
          <w:szCs w:val="24"/>
        </w:rPr>
        <w:t xml:space="preserve"> parkovacej </w:t>
      </w:r>
      <w:r w:rsidR="002B7D08" w:rsidRPr="00AC1320">
        <w:rPr>
          <w:rFonts w:cstheme="minorHAnsi"/>
          <w:sz w:val="24"/>
          <w:szCs w:val="24"/>
        </w:rPr>
        <w:t xml:space="preserve">zóne, vlastníkovi bytu na </w:t>
      </w:r>
      <w:r w:rsidR="00390B3E">
        <w:rPr>
          <w:rFonts w:cstheme="minorHAnsi"/>
          <w:sz w:val="24"/>
          <w:szCs w:val="24"/>
        </w:rPr>
        <w:t xml:space="preserve">tejto </w:t>
      </w:r>
      <w:r w:rsidR="002B7D08" w:rsidRPr="00AC1320">
        <w:rPr>
          <w:rFonts w:cstheme="minorHAnsi"/>
          <w:sz w:val="24"/>
          <w:szCs w:val="24"/>
        </w:rPr>
        <w:t xml:space="preserve">zóne alebo nájomcovi bytu s prechodným pobytom na </w:t>
      </w:r>
      <w:r w:rsidR="00390B3E">
        <w:rPr>
          <w:rFonts w:cstheme="minorHAnsi"/>
          <w:sz w:val="24"/>
          <w:szCs w:val="24"/>
        </w:rPr>
        <w:t>tejto</w:t>
      </w:r>
      <w:r w:rsidR="002B7D08" w:rsidRPr="00AC1320">
        <w:rPr>
          <w:rFonts w:cstheme="minorHAnsi"/>
          <w:sz w:val="24"/>
          <w:szCs w:val="24"/>
        </w:rPr>
        <w:t xml:space="preserve"> ulici a zóne, ktorý musí byť vlastníkom alebo držiteľom osobného motorového vozidla, zapísan</w:t>
      </w:r>
      <w:r w:rsidR="00536B16" w:rsidRPr="00AC1320">
        <w:rPr>
          <w:rFonts w:cstheme="minorHAnsi"/>
          <w:sz w:val="24"/>
          <w:szCs w:val="24"/>
        </w:rPr>
        <w:t>o</w:t>
      </w:r>
      <w:r w:rsidR="002B7D08" w:rsidRPr="00AC1320">
        <w:rPr>
          <w:rFonts w:cstheme="minorHAnsi"/>
          <w:sz w:val="24"/>
          <w:szCs w:val="24"/>
        </w:rPr>
        <w:t>m v technickom preukaze alebo držbu vozidla preukáže dokladom od zamestnávateľa, že vozidlo preukázateľne používa pre svoju osobnú potrebu, alebo iným dokladom, že má vozidlo v držbe na osobnú potrebu. Na jeden byt na príslušnej ulici a</w:t>
      </w:r>
      <w:r w:rsidR="009818CC">
        <w:rPr>
          <w:rFonts w:cstheme="minorHAnsi"/>
          <w:sz w:val="24"/>
          <w:szCs w:val="24"/>
        </w:rPr>
        <w:t xml:space="preserve"> parkovacej </w:t>
      </w:r>
      <w:r w:rsidR="002B7D08" w:rsidRPr="00AC1320">
        <w:rPr>
          <w:rFonts w:cstheme="minorHAnsi"/>
          <w:sz w:val="24"/>
          <w:szCs w:val="24"/>
        </w:rPr>
        <w:t>zóne sa vydá jedna parkovacia karta</w:t>
      </w:r>
      <w:r w:rsidR="00224270">
        <w:rPr>
          <w:rFonts w:cstheme="minorHAnsi"/>
          <w:sz w:val="24"/>
          <w:szCs w:val="24"/>
        </w:rPr>
        <w:t xml:space="preserve"> bez poplatku, s platnosťou na 12 mesiacov.</w:t>
      </w:r>
    </w:p>
    <w:p w14:paraId="53FEF98B" w14:textId="77777777" w:rsidR="00833581" w:rsidRPr="00AC1320" w:rsidRDefault="00833581" w:rsidP="00AC1320">
      <w:pPr>
        <w:pStyle w:val="Bezriadkovania"/>
        <w:spacing w:line="276" w:lineRule="auto"/>
        <w:ind w:left="720"/>
        <w:jc w:val="both"/>
        <w:rPr>
          <w:rFonts w:cstheme="minorHAnsi"/>
          <w:sz w:val="24"/>
          <w:szCs w:val="24"/>
        </w:rPr>
      </w:pPr>
    </w:p>
    <w:p w14:paraId="77B81D56" w14:textId="77777777" w:rsidR="002B7D08" w:rsidRDefault="00123EC2" w:rsidP="00AC1320">
      <w:pPr>
        <w:pStyle w:val="Bezriadkovania"/>
        <w:spacing w:line="276" w:lineRule="auto"/>
        <w:ind w:left="720"/>
        <w:jc w:val="both"/>
        <w:rPr>
          <w:rFonts w:cstheme="minorHAnsi"/>
          <w:sz w:val="24"/>
          <w:szCs w:val="24"/>
        </w:rPr>
      </w:pPr>
      <w:r w:rsidRPr="00AC1320">
        <w:rPr>
          <w:rFonts w:cstheme="minorHAnsi"/>
          <w:sz w:val="24"/>
          <w:szCs w:val="24"/>
        </w:rPr>
        <w:lastRenderedPageBreak/>
        <w:t>B4)</w:t>
      </w:r>
      <w:r w:rsidR="00906A30" w:rsidRPr="00AC1320">
        <w:rPr>
          <w:rFonts w:cstheme="minorHAnsi"/>
          <w:sz w:val="24"/>
          <w:szCs w:val="24"/>
        </w:rPr>
        <w:t xml:space="preserve"> </w:t>
      </w:r>
      <w:r w:rsidR="00CA4EE7" w:rsidRPr="00AC1320">
        <w:rPr>
          <w:rFonts w:cstheme="minorHAnsi"/>
          <w:sz w:val="24"/>
          <w:szCs w:val="24"/>
        </w:rPr>
        <w:t xml:space="preserve">parkovacia karta </w:t>
      </w:r>
      <w:r w:rsidR="00906A30" w:rsidRPr="00AC1320">
        <w:rPr>
          <w:rFonts w:cstheme="minorHAnsi"/>
          <w:sz w:val="24"/>
          <w:szCs w:val="24"/>
        </w:rPr>
        <w:t>REZIDENT II.</w:t>
      </w:r>
      <w:r w:rsidR="002B7D08" w:rsidRPr="00AC1320">
        <w:rPr>
          <w:rFonts w:cstheme="minorHAnsi"/>
          <w:sz w:val="24"/>
          <w:szCs w:val="24"/>
        </w:rPr>
        <w:t xml:space="preserve"> – môže byť vydaná na základe písomnej žiadosti občanovi s trvalým pobytom na </w:t>
      </w:r>
      <w:r w:rsidR="00002465">
        <w:rPr>
          <w:rFonts w:cstheme="minorHAnsi"/>
          <w:sz w:val="24"/>
          <w:szCs w:val="24"/>
        </w:rPr>
        <w:t>území mesta Podolínec</w:t>
      </w:r>
      <w:r w:rsidR="002B7D08" w:rsidRPr="00AC1320">
        <w:rPr>
          <w:rFonts w:cstheme="minorHAnsi"/>
          <w:sz w:val="24"/>
          <w:szCs w:val="24"/>
        </w:rPr>
        <w:t xml:space="preserve">, vlastníkovi bytu na </w:t>
      </w:r>
      <w:r w:rsidR="00002465">
        <w:rPr>
          <w:rFonts w:cstheme="minorHAnsi"/>
          <w:sz w:val="24"/>
          <w:szCs w:val="24"/>
        </w:rPr>
        <w:t>území mesta Podolínec</w:t>
      </w:r>
      <w:r w:rsidR="002B7D08" w:rsidRPr="00AC1320">
        <w:rPr>
          <w:rFonts w:cstheme="minorHAnsi"/>
          <w:sz w:val="24"/>
          <w:szCs w:val="24"/>
        </w:rPr>
        <w:t xml:space="preserve"> alebo nájomcovi bytu s prechodným pobytom na </w:t>
      </w:r>
      <w:r w:rsidR="00002465">
        <w:rPr>
          <w:rFonts w:cstheme="minorHAnsi"/>
          <w:sz w:val="24"/>
          <w:szCs w:val="24"/>
        </w:rPr>
        <w:t>území mesta Podolínec</w:t>
      </w:r>
      <w:r w:rsidR="002B7D08" w:rsidRPr="00AC1320">
        <w:rPr>
          <w:rFonts w:cstheme="minorHAnsi"/>
          <w:sz w:val="24"/>
          <w:szCs w:val="24"/>
        </w:rPr>
        <w:t>, ktorý musí byť vlastníkom alebo držiteľom osobného motorového vozidla, zapísaným v technickom preukaze alebo držbu vozidla preukáže dokladom od zamestnávateľa, že vozidlo preukázateľne používa pre svoju osobnú potrebu, alebo iným dokladom, že má vo</w:t>
      </w:r>
      <w:r w:rsidR="001B06CB" w:rsidRPr="00AC1320">
        <w:rPr>
          <w:rFonts w:cstheme="minorHAnsi"/>
          <w:sz w:val="24"/>
          <w:szCs w:val="24"/>
        </w:rPr>
        <w:t>zidlo v držbe na osobnú potrebu</w:t>
      </w:r>
      <w:r w:rsidR="002B7D08" w:rsidRPr="00AC1320">
        <w:rPr>
          <w:rFonts w:cstheme="minorHAnsi"/>
          <w:sz w:val="24"/>
          <w:szCs w:val="24"/>
        </w:rPr>
        <w:t xml:space="preserve">. </w:t>
      </w:r>
      <w:r w:rsidR="00833581">
        <w:rPr>
          <w:rFonts w:cstheme="minorHAnsi"/>
          <w:sz w:val="24"/>
          <w:szCs w:val="24"/>
        </w:rPr>
        <w:t xml:space="preserve">Na jeden byt na území mesta Podolínec  sa vydá </w:t>
      </w:r>
      <w:r w:rsidR="002B7D08" w:rsidRPr="00AC1320">
        <w:rPr>
          <w:rFonts w:cstheme="minorHAnsi"/>
          <w:sz w:val="24"/>
          <w:szCs w:val="24"/>
        </w:rPr>
        <w:t>parkovac</w:t>
      </w:r>
      <w:r w:rsidR="00833581">
        <w:rPr>
          <w:rFonts w:cstheme="minorHAnsi"/>
          <w:sz w:val="24"/>
          <w:szCs w:val="24"/>
        </w:rPr>
        <w:t>ia</w:t>
      </w:r>
      <w:r w:rsidR="002B7D08" w:rsidRPr="00AC1320">
        <w:rPr>
          <w:rFonts w:cstheme="minorHAnsi"/>
          <w:sz w:val="24"/>
          <w:szCs w:val="24"/>
        </w:rPr>
        <w:t xml:space="preserve"> kart</w:t>
      </w:r>
      <w:r w:rsidR="00833581">
        <w:rPr>
          <w:rFonts w:cstheme="minorHAnsi"/>
          <w:sz w:val="24"/>
          <w:szCs w:val="24"/>
        </w:rPr>
        <w:t>a v cene</w:t>
      </w:r>
      <w:r w:rsidR="002B7D08" w:rsidRPr="00AC1320">
        <w:rPr>
          <w:rFonts w:cstheme="minorHAnsi"/>
          <w:sz w:val="24"/>
          <w:szCs w:val="24"/>
        </w:rPr>
        <w:t xml:space="preserve"> </w:t>
      </w:r>
      <w:r w:rsidR="00833581">
        <w:rPr>
          <w:rFonts w:cstheme="minorHAnsi"/>
          <w:sz w:val="24"/>
          <w:szCs w:val="24"/>
        </w:rPr>
        <w:t>5</w:t>
      </w:r>
      <w:r w:rsidR="002B7D08" w:rsidRPr="00AC1320">
        <w:rPr>
          <w:rFonts w:cstheme="minorHAnsi"/>
          <w:sz w:val="24"/>
          <w:szCs w:val="24"/>
        </w:rPr>
        <w:t>,- €/12 mes.</w:t>
      </w:r>
    </w:p>
    <w:p w14:paraId="6D4A7642" w14:textId="77777777" w:rsidR="00833581" w:rsidRDefault="00833581" w:rsidP="00AC1320">
      <w:pPr>
        <w:pStyle w:val="Bezriadkovania"/>
        <w:spacing w:line="276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Každá ďalšia parkovacia karta, vydaná pre rovnakú domácnosť a pri splnení vyššie uvedených podmienok, bude spoplatnená nasledovne:</w:t>
      </w:r>
    </w:p>
    <w:p w14:paraId="5CA7B24B" w14:textId="77777777" w:rsidR="00833581" w:rsidRDefault="00833581" w:rsidP="00AC1320">
      <w:pPr>
        <w:pStyle w:val="Bezriadkovania"/>
        <w:spacing w:line="276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druhá parkovacia karta v poradí v cene 10 €/12 mes.,</w:t>
      </w:r>
    </w:p>
    <w:p w14:paraId="286FCBE0" w14:textId="77777777" w:rsidR="00833581" w:rsidRDefault="00833581" w:rsidP="00AC1320">
      <w:pPr>
        <w:pStyle w:val="Bezriadkovania"/>
        <w:spacing w:line="276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tretia parkovacia karta v poradí v cene 20 €/12 mes.,</w:t>
      </w:r>
    </w:p>
    <w:p w14:paraId="63ED280A" w14:textId="77777777" w:rsidR="00833581" w:rsidRDefault="00833581" w:rsidP="00AC1320">
      <w:pPr>
        <w:pStyle w:val="Bezriadkovania"/>
        <w:spacing w:line="276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štvrtá parkovacia karta v poradí v cene 30 €/12 mes.,</w:t>
      </w:r>
    </w:p>
    <w:p w14:paraId="1C25F568" w14:textId="77777777" w:rsidR="00833581" w:rsidRDefault="00833581" w:rsidP="00AC1320">
      <w:pPr>
        <w:pStyle w:val="Bezriadkovania"/>
        <w:spacing w:line="276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piata parkovacia karta v poradí v cene 40 €/12 mes.</w:t>
      </w:r>
    </w:p>
    <w:p w14:paraId="0AB145E8" w14:textId="77777777" w:rsidR="005366F5" w:rsidRDefault="005366F5" w:rsidP="00AC1320">
      <w:pPr>
        <w:pStyle w:val="Bezriadkovania"/>
        <w:spacing w:line="276" w:lineRule="auto"/>
        <w:ind w:left="720"/>
        <w:jc w:val="both"/>
        <w:rPr>
          <w:rFonts w:cstheme="minorHAnsi"/>
          <w:sz w:val="24"/>
          <w:szCs w:val="24"/>
        </w:rPr>
      </w:pPr>
    </w:p>
    <w:p w14:paraId="4DD3871C" w14:textId="26C86154" w:rsidR="005366F5" w:rsidRPr="00AC1320" w:rsidRDefault="005366F5" w:rsidP="00AC1320">
      <w:pPr>
        <w:pStyle w:val="Bezriadkovania"/>
        <w:spacing w:line="276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B5) parkovacia karta REZIDENT III. – môže byť vydaná na základe písomnej žiadosti občanovi s trvalým pobytom na </w:t>
      </w:r>
      <w:r w:rsidR="00EA0FED">
        <w:rPr>
          <w:rFonts w:cstheme="minorHAnsi"/>
          <w:sz w:val="24"/>
          <w:szCs w:val="24"/>
        </w:rPr>
        <w:t xml:space="preserve">území mesta Podolínec na </w:t>
      </w:r>
      <w:r>
        <w:rPr>
          <w:rFonts w:cstheme="minorHAnsi"/>
          <w:sz w:val="24"/>
          <w:szCs w:val="24"/>
        </w:rPr>
        <w:t xml:space="preserve">Námestí Mariánskom (3 – 40 ) v zóne, </w:t>
      </w:r>
      <w:r w:rsidR="00EA0FED">
        <w:rPr>
          <w:rFonts w:cstheme="minorHAnsi"/>
          <w:sz w:val="24"/>
          <w:szCs w:val="24"/>
        </w:rPr>
        <w:t xml:space="preserve">ktorý </w:t>
      </w:r>
      <w:r>
        <w:rPr>
          <w:rFonts w:cstheme="minorHAnsi"/>
          <w:sz w:val="24"/>
          <w:szCs w:val="24"/>
        </w:rPr>
        <w:t>je držiteľom platnej parkovacej karty REZIDENT I. alebo občanovi, ktorý má postavenie rezidenta bez právneho vzťahu k vozidlu. Na jeden byt v p</w:t>
      </w:r>
      <w:r w:rsidR="00EA0FED">
        <w:rPr>
          <w:rFonts w:cstheme="minorHAnsi"/>
          <w:sz w:val="24"/>
          <w:szCs w:val="24"/>
        </w:rPr>
        <w:t>arkovacej</w:t>
      </w:r>
      <w:r>
        <w:rPr>
          <w:rFonts w:cstheme="minorHAnsi"/>
          <w:sz w:val="24"/>
          <w:szCs w:val="24"/>
        </w:rPr>
        <w:t xml:space="preserve"> zóne sa vydá jedna parkovacia karta</w:t>
      </w:r>
      <w:r w:rsidR="00A907CF">
        <w:rPr>
          <w:rFonts w:cstheme="minorHAnsi"/>
          <w:sz w:val="24"/>
          <w:szCs w:val="24"/>
        </w:rPr>
        <w:t xml:space="preserve"> – 10 €/12 mes.</w:t>
      </w:r>
    </w:p>
    <w:p w14:paraId="77444E3A" w14:textId="77777777" w:rsidR="00CB2BBB" w:rsidRPr="00AC1320" w:rsidRDefault="00CB2BBB" w:rsidP="00AC1320">
      <w:pPr>
        <w:pStyle w:val="Bezriadkovania"/>
        <w:spacing w:line="276" w:lineRule="auto"/>
        <w:ind w:left="720"/>
        <w:jc w:val="both"/>
        <w:rPr>
          <w:rFonts w:cstheme="minorHAnsi"/>
          <w:sz w:val="24"/>
          <w:szCs w:val="24"/>
        </w:rPr>
      </w:pPr>
    </w:p>
    <w:p w14:paraId="1279F0CC" w14:textId="77777777" w:rsidR="00062396" w:rsidRPr="00AC1320" w:rsidRDefault="00062396" w:rsidP="00AC1320">
      <w:pPr>
        <w:pStyle w:val="Bezriadkovania"/>
        <w:spacing w:line="276" w:lineRule="auto"/>
        <w:jc w:val="both"/>
        <w:rPr>
          <w:rFonts w:cstheme="minorHAnsi"/>
          <w:sz w:val="24"/>
          <w:szCs w:val="24"/>
        </w:rPr>
      </w:pPr>
      <w:r w:rsidRPr="00AC1320">
        <w:rPr>
          <w:rFonts w:cstheme="minorHAnsi"/>
          <w:sz w:val="24"/>
          <w:szCs w:val="24"/>
        </w:rPr>
        <w:t>Mesto Podolínec si vyhradzuje právo obmedziť počet vydaných celoročných parkovacích kariet.</w:t>
      </w:r>
    </w:p>
    <w:p w14:paraId="6B1780F9" w14:textId="77777777" w:rsidR="00CB2BBB" w:rsidRPr="00AC1320" w:rsidRDefault="00CB2BBB" w:rsidP="00AC1320">
      <w:pPr>
        <w:pStyle w:val="Bezriadkovania"/>
        <w:spacing w:line="276" w:lineRule="auto"/>
        <w:jc w:val="both"/>
        <w:rPr>
          <w:rFonts w:cstheme="minorHAnsi"/>
          <w:sz w:val="24"/>
          <w:szCs w:val="24"/>
        </w:rPr>
      </w:pPr>
    </w:p>
    <w:p w14:paraId="7FBBB981" w14:textId="77777777" w:rsidR="00062396" w:rsidRPr="00AC1320" w:rsidRDefault="00062396" w:rsidP="00AC1320">
      <w:pPr>
        <w:pStyle w:val="Bezriadkovania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AC1320">
        <w:rPr>
          <w:rFonts w:cstheme="minorHAnsi"/>
          <w:sz w:val="24"/>
          <w:szCs w:val="24"/>
        </w:rPr>
        <w:t>Spôsob preukázania uhradeného, prípadne zakúpeného parkovného:</w:t>
      </w:r>
    </w:p>
    <w:p w14:paraId="5FC87D2D" w14:textId="77777777" w:rsidR="00062396" w:rsidRPr="00AC1320" w:rsidRDefault="00062751" w:rsidP="00AC1320">
      <w:pPr>
        <w:pStyle w:val="Bezriadkovania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062396" w:rsidRPr="00AC1320">
        <w:rPr>
          <w:rFonts w:cstheme="minorHAnsi"/>
          <w:sz w:val="24"/>
          <w:szCs w:val="24"/>
        </w:rPr>
        <w:t>ri platbe v predajných parkovacích automatoch – platným parkovacím lístkom vydaným parkovacím automatom, umiestneným v</w:t>
      </w:r>
      <w:r w:rsidR="00EF26A8" w:rsidRPr="00AC1320">
        <w:rPr>
          <w:rFonts w:cstheme="minorHAnsi"/>
          <w:sz w:val="24"/>
          <w:szCs w:val="24"/>
        </w:rPr>
        <w:t> blízkosti parkoviska.</w:t>
      </w:r>
    </w:p>
    <w:p w14:paraId="2977162B" w14:textId="77777777" w:rsidR="00062396" w:rsidRDefault="00062751" w:rsidP="00AC1320">
      <w:pPr>
        <w:pStyle w:val="Bezriadkovania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062396" w:rsidRPr="00AC1320">
        <w:rPr>
          <w:rFonts w:cstheme="minorHAnsi"/>
          <w:sz w:val="24"/>
          <w:szCs w:val="24"/>
        </w:rPr>
        <w:t>ri použití celoročnej parkovacej karty – platnou celoročnou parkovacou kartou.</w:t>
      </w:r>
    </w:p>
    <w:p w14:paraId="185F9EBB" w14:textId="1EB2AF93" w:rsidR="00B67EA7" w:rsidRPr="00AC1320" w:rsidRDefault="004B098F" w:rsidP="00AC1320">
      <w:pPr>
        <w:pStyle w:val="Bezriadkovania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B67EA7">
        <w:rPr>
          <w:rFonts w:cstheme="minorHAnsi"/>
          <w:sz w:val="24"/>
          <w:szCs w:val="24"/>
        </w:rPr>
        <w:t>ri platbe</w:t>
      </w:r>
      <w:r w:rsidR="00017EA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prostredníctvom </w:t>
      </w:r>
      <w:r>
        <w:rPr>
          <w:rFonts w:cstheme="minorHAnsi"/>
          <w:sz w:val="24"/>
          <w:szCs w:val="24"/>
        </w:rPr>
        <w:t>SMS v predpísanom tvare</w:t>
      </w:r>
      <w:r>
        <w:rPr>
          <w:rFonts w:cstheme="minorHAnsi"/>
          <w:sz w:val="24"/>
          <w:szCs w:val="24"/>
        </w:rPr>
        <w:t xml:space="preserve"> – potvrdzujúcou spätnou SMS </w:t>
      </w:r>
      <w:r>
        <w:rPr>
          <w:rFonts w:cstheme="minorHAnsi"/>
          <w:sz w:val="24"/>
          <w:szCs w:val="24"/>
        </w:rPr>
        <w:t xml:space="preserve"> alebo </w:t>
      </w:r>
      <w:r>
        <w:rPr>
          <w:rFonts w:cstheme="minorHAnsi"/>
          <w:sz w:val="24"/>
          <w:szCs w:val="24"/>
        </w:rPr>
        <w:t>pri platbe prostredníctvom mobilnej aplikácie – iným elektronickým dokladom.</w:t>
      </w:r>
    </w:p>
    <w:p w14:paraId="589A3BE6" w14:textId="77777777" w:rsidR="00062396" w:rsidRPr="00AC1320" w:rsidRDefault="00062396" w:rsidP="00AC1320">
      <w:pPr>
        <w:pStyle w:val="Bezriadkovania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AC1320">
        <w:rPr>
          <w:rFonts w:cstheme="minorHAnsi"/>
          <w:sz w:val="24"/>
          <w:szCs w:val="24"/>
        </w:rPr>
        <w:t xml:space="preserve">Na parkovacích miestach </w:t>
      </w:r>
      <w:r w:rsidR="00EF26A8" w:rsidRPr="00AC1320">
        <w:rPr>
          <w:rFonts w:cstheme="minorHAnsi"/>
          <w:sz w:val="24"/>
          <w:szCs w:val="24"/>
        </w:rPr>
        <w:t>s parkovacími automatmi</w:t>
      </w:r>
      <w:r w:rsidRPr="00AC1320">
        <w:rPr>
          <w:rFonts w:cstheme="minorHAnsi"/>
          <w:sz w:val="24"/>
          <w:szCs w:val="24"/>
        </w:rPr>
        <w:t xml:space="preserve"> je vodič povinný platný parkovací lístok, prípadne parkovaciu kartu umiestniť na viditeľné miesto zvnútra za predným sklom motorového vozidla tak, že všetky údaje na ňom uvedené sú zvonku vozidla čitateľné.</w:t>
      </w:r>
    </w:p>
    <w:p w14:paraId="2FF8BCF3" w14:textId="322B608D" w:rsidR="00342040" w:rsidRDefault="00342040" w:rsidP="00AC1320">
      <w:pPr>
        <w:pStyle w:val="Bezriadkovania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AC1320">
        <w:rPr>
          <w:rFonts w:cstheme="minorHAnsi"/>
          <w:sz w:val="24"/>
          <w:szCs w:val="24"/>
        </w:rPr>
        <w:t>Od platenia parkovného v </w:t>
      </w:r>
      <w:r w:rsidR="00B67EA7">
        <w:rPr>
          <w:rFonts w:cstheme="minorHAnsi"/>
          <w:sz w:val="24"/>
          <w:szCs w:val="24"/>
        </w:rPr>
        <w:t>parko</w:t>
      </w:r>
      <w:r w:rsidRPr="00AC1320">
        <w:rPr>
          <w:rFonts w:cstheme="minorHAnsi"/>
          <w:sz w:val="24"/>
          <w:szCs w:val="24"/>
        </w:rPr>
        <w:t>vacej zóne sú oslobodené osoby zdravotne ťažko postihnuté prepravované vozidlom s viditeľne umiestneným parkovacím preukazom vydaným úradom práce, sociálnych vecí a</w:t>
      </w:r>
      <w:r w:rsidR="00B67EA7">
        <w:rPr>
          <w:rFonts w:cstheme="minorHAnsi"/>
          <w:sz w:val="24"/>
          <w:szCs w:val="24"/>
        </w:rPr>
        <w:t> </w:t>
      </w:r>
      <w:r w:rsidRPr="00AC1320">
        <w:rPr>
          <w:rFonts w:cstheme="minorHAnsi"/>
          <w:sz w:val="24"/>
          <w:szCs w:val="24"/>
        </w:rPr>
        <w:t>rodiny</w:t>
      </w:r>
      <w:r w:rsidR="00B67EA7">
        <w:rPr>
          <w:rFonts w:cstheme="minorHAnsi"/>
          <w:sz w:val="24"/>
          <w:szCs w:val="24"/>
        </w:rPr>
        <w:t xml:space="preserve">, </w:t>
      </w:r>
      <w:r w:rsidR="000B0B43">
        <w:rPr>
          <w:rFonts w:cstheme="minorHAnsi"/>
          <w:sz w:val="24"/>
          <w:szCs w:val="24"/>
        </w:rPr>
        <w:t>motorové vozidlá s menej ako štyrmi kolesami a vozidla na čisto elektrický pohon</w:t>
      </w:r>
      <w:r w:rsidRPr="00AC1320">
        <w:rPr>
          <w:rFonts w:cstheme="minorHAnsi"/>
          <w:sz w:val="24"/>
          <w:szCs w:val="24"/>
        </w:rPr>
        <w:t>.</w:t>
      </w:r>
    </w:p>
    <w:p w14:paraId="48066F85" w14:textId="77777777" w:rsidR="004B098F" w:rsidRPr="00AC1320" w:rsidRDefault="004B098F" w:rsidP="004B098F">
      <w:pPr>
        <w:pStyle w:val="Bezriadkovania"/>
        <w:spacing w:line="276" w:lineRule="auto"/>
        <w:ind w:left="720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74757A4F" w14:textId="77777777" w:rsidR="00342040" w:rsidRPr="00AC1320" w:rsidRDefault="00342040" w:rsidP="00AC1320">
      <w:pPr>
        <w:pStyle w:val="Bezriadkovania"/>
        <w:spacing w:line="276" w:lineRule="auto"/>
        <w:jc w:val="both"/>
        <w:rPr>
          <w:rFonts w:cstheme="minorHAnsi"/>
          <w:sz w:val="24"/>
          <w:szCs w:val="24"/>
        </w:rPr>
      </w:pPr>
    </w:p>
    <w:p w14:paraId="59E22634" w14:textId="77777777" w:rsidR="00342040" w:rsidRPr="00AC1320" w:rsidRDefault="00900283" w:rsidP="00AC1320">
      <w:pPr>
        <w:pStyle w:val="Bezriadkovania"/>
        <w:spacing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Článok IV</w:t>
      </w:r>
    </w:p>
    <w:p w14:paraId="53E07C52" w14:textId="77777777" w:rsidR="00342040" w:rsidRPr="00AC1320" w:rsidRDefault="00342040" w:rsidP="00AC1320">
      <w:pPr>
        <w:pStyle w:val="Bezriadkovania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AC1320">
        <w:rPr>
          <w:rFonts w:cstheme="minorHAnsi"/>
          <w:b/>
          <w:sz w:val="24"/>
          <w:szCs w:val="24"/>
        </w:rPr>
        <w:t xml:space="preserve">Spôsob zabezpečenia prevádzky úsekov miestnych komunikácií </w:t>
      </w:r>
      <w:r w:rsidR="00EF26A8" w:rsidRPr="00AC1320">
        <w:rPr>
          <w:rFonts w:cstheme="minorHAnsi"/>
          <w:b/>
          <w:sz w:val="24"/>
          <w:szCs w:val="24"/>
        </w:rPr>
        <w:t xml:space="preserve">a parkovísk vymedzených na dočasné </w:t>
      </w:r>
      <w:r w:rsidRPr="00AC1320">
        <w:rPr>
          <w:rFonts w:cstheme="minorHAnsi"/>
          <w:b/>
          <w:sz w:val="24"/>
          <w:szCs w:val="24"/>
        </w:rPr>
        <w:t>parkovanie</w:t>
      </w:r>
    </w:p>
    <w:p w14:paraId="660E310D" w14:textId="77777777" w:rsidR="001754A3" w:rsidRPr="00AC1320" w:rsidRDefault="001754A3" w:rsidP="00AC1320">
      <w:pPr>
        <w:pStyle w:val="Bezriadkovania"/>
        <w:spacing w:line="276" w:lineRule="auto"/>
        <w:jc w:val="both"/>
        <w:rPr>
          <w:rFonts w:cstheme="minorHAnsi"/>
          <w:sz w:val="24"/>
          <w:szCs w:val="24"/>
        </w:rPr>
      </w:pPr>
    </w:p>
    <w:p w14:paraId="497CA2B4" w14:textId="77777777" w:rsidR="00062396" w:rsidRPr="00AC1320" w:rsidRDefault="00C02117" w:rsidP="00AC1320">
      <w:pPr>
        <w:pStyle w:val="Bezriadkovania"/>
        <w:numPr>
          <w:ilvl w:val="0"/>
          <w:numId w:val="10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AC1320">
        <w:rPr>
          <w:rFonts w:cstheme="minorHAnsi"/>
          <w:sz w:val="24"/>
          <w:szCs w:val="24"/>
        </w:rPr>
        <w:t>Prevádzku parkovacích miest vykonáva mesto Podolínec.</w:t>
      </w:r>
    </w:p>
    <w:p w14:paraId="4D7AAB35" w14:textId="77777777" w:rsidR="00C02117" w:rsidRPr="00AC1320" w:rsidRDefault="00C02117" w:rsidP="00AC1320">
      <w:pPr>
        <w:pStyle w:val="Bezriadkovania"/>
        <w:numPr>
          <w:ilvl w:val="0"/>
          <w:numId w:val="10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AC1320">
        <w:rPr>
          <w:rFonts w:cstheme="minorHAnsi"/>
          <w:sz w:val="24"/>
          <w:szCs w:val="24"/>
        </w:rPr>
        <w:t xml:space="preserve">Pravidlá užívania parkovacích miest držiteľmi alebo užívateľmi motorových vozidiel na úsekoch miestnych komunikácií a parkovísk </w:t>
      </w:r>
      <w:r w:rsidR="00EF26A8" w:rsidRPr="00AC1320">
        <w:rPr>
          <w:rFonts w:cstheme="minorHAnsi"/>
          <w:sz w:val="24"/>
          <w:szCs w:val="24"/>
        </w:rPr>
        <w:t>vymedzených na dočasné parkovanie</w:t>
      </w:r>
      <w:r w:rsidRPr="00AC1320">
        <w:rPr>
          <w:rFonts w:cstheme="minorHAnsi"/>
          <w:sz w:val="24"/>
          <w:szCs w:val="24"/>
        </w:rPr>
        <w:t xml:space="preserve"> budú určené prevádzkovými poriadkami, ktoré vydá prevádzkovateľ parkovacích miest. </w:t>
      </w:r>
    </w:p>
    <w:p w14:paraId="7606E598" w14:textId="77777777" w:rsidR="002C556B" w:rsidRPr="00AC1320" w:rsidRDefault="002C556B" w:rsidP="00AC1320">
      <w:pPr>
        <w:pStyle w:val="Bezriadkovania"/>
        <w:spacing w:line="276" w:lineRule="auto"/>
        <w:rPr>
          <w:rFonts w:cstheme="minorHAnsi"/>
          <w:sz w:val="24"/>
          <w:szCs w:val="24"/>
        </w:rPr>
      </w:pPr>
    </w:p>
    <w:p w14:paraId="01A2F427" w14:textId="77777777" w:rsidR="003C19DB" w:rsidRPr="00AC1320" w:rsidRDefault="003C19DB" w:rsidP="00AC1320">
      <w:pPr>
        <w:pStyle w:val="Bezriadkovania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AC1320">
        <w:rPr>
          <w:rFonts w:cstheme="minorHAnsi"/>
          <w:b/>
          <w:sz w:val="24"/>
          <w:szCs w:val="24"/>
        </w:rPr>
        <w:t xml:space="preserve">Článok </w:t>
      </w:r>
      <w:r w:rsidR="00900283">
        <w:rPr>
          <w:rFonts w:cstheme="minorHAnsi"/>
          <w:b/>
          <w:sz w:val="24"/>
          <w:szCs w:val="24"/>
        </w:rPr>
        <w:t>V</w:t>
      </w:r>
    </w:p>
    <w:p w14:paraId="637D406D" w14:textId="77777777" w:rsidR="00900283" w:rsidRPr="00900283" w:rsidRDefault="00900283" w:rsidP="00900283">
      <w:pPr>
        <w:spacing w:after="0" w:line="240" w:lineRule="auto"/>
        <w:jc w:val="center"/>
        <w:rPr>
          <w:rFonts w:eastAsia="Times New Roman" w:cstheme="minorHAnsi"/>
          <w:b/>
          <w:color w:val="1C1C1C"/>
          <w:lang w:eastAsia="sk-SK"/>
        </w:rPr>
      </w:pPr>
      <w:r w:rsidRPr="00900283">
        <w:rPr>
          <w:rFonts w:eastAsia="Times New Roman" w:cstheme="minorHAnsi"/>
          <w:b/>
          <w:color w:val="1C1C1C"/>
          <w:sz w:val="24"/>
          <w:szCs w:val="24"/>
          <w:lang w:eastAsia="sk-SK"/>
        </w:rPr>
        <w:t>Záverečné ustanovenia</w:t>
      </w:r>
    </w:p>
    <w:p w14:paraId="571D81A5" w14:textId="77777777" w:rsidR="00900283" w:rsidRPr="00900283" w:rsidRDefault="00900283" w:rsidP="00900283">
      <w:pPr>
        <w:spacing w:before="120" w:after="120" w:line="240" w:lineRule="auto"/>
        <w:jc w:val="both"/>
        <w:rPr>
          <w:rFonts w:eastAsia="Times New Roman" w:cstheme="minorHAnsi"/>
          <w:color w:val="00000A"/>
          <w:sz w:val="24"/>
          <w:szCs w:val="24"/>
        </w:rPr>
      </w:pPr>
      <w:r w:rsidRPr="00900283">
        <w:rPr>
          <w:rFonts w:cstheme="minorHAnsi"/>
          <w:color w:val="00000A"/>
          <w:sz w:val="24"/>
          <w:szCs w:val="24"/>
        </w:rPr>
        <w:t>1. Toto</w:t>
      </w:r>
      <w:r w:rsidRPr="00900283">
        <w:rPr>
          <w:rFonts w:eastAsia="Times New Roman" w:cstheme="minorHAnsi"/>
          <w:color w:val="00000A"/>
          <w:sz w:val="24"/>
          <w:szCs w:val="24"/>
        </w:rPr>
        <w:t xml:space="preserve"> </w:t>
      </w:r>
      <w:r w:rsidRPr="00900283">
        <w:rPr>
          <w:rFonts w:cstheme="minorHAnsi"/>
          <w:color w:val="00000A"/>
          <w:sz w:val="24"/>
          <w:szCs w:val="24"/>
        </w:rPr>
        <w:t>VZN</w:t>
      </w:r>
      <w:r w:rsidRPr="00900283">
        <w:rPr>
          <w:rFonts w:eastAsia="Times New Roman" w:cstheme="minorHAnsi"/>
          <w:color w:val="00000A"/>
          <w:sz w:val="24"/>
          <w:szCs w:val="24"/>
        </w:rPr>
        <w:t xml:space="preserve"> </w:t>
      </w:r>
      <w:r w:rsidRPr="00900283">
        <w:rPr>
          <w:rFonts w:cstheme="minorHAnsi"/>
          <w:color w:val="00000A"/>
          <w:sz w:val="24"/>
          <w:szCs w:val="24"/>
        </w:rPr>
        <w:t>bolo</w:t>
      </w:r>
      <w:r w:rsidRPr="00900283">
        <w:rPr>
          <w:rFonts w:eastAsia="Times New Roman" w:cstheme="minorHAnsi"/>
          <w:color w:val="00000A"/>
          <w:sz w:val="24"/>
          <w:szCs w:val="24"/>
        </w:rPr>
        <w:t xml:space="preserve"> </w:t>
      </w:r>
      <w:r w:rsidRPr="00900283">
        <w:rPr>
          <w:rFonts w:cstheme="minorHAnsi"/>
          <w:color w:val="00000A"/>
          <w:sz w:val="24"/>
          <w:szCs w:val="24"/>
        </w:rPr>
        <w:t>schválené</w:t>
      </w:r>
      <w:r w:rsidRPr="00900283">
        <w:rPr>
          <w:rFonts w:eastAsia="Times New Roman" w:cstheme="minorHAnsi"/>
          <w:color w:val="00000A"/>
          <w:sz w:val="24"/>
          <w:szCs w:val="24"/>
        </w:rPr>
        <w:t xml:space="preserve"> Mestským zastupiteľstvom v Podolínci uznesením </w:t>
      </w:r>
      <w:r w:rsidRPr="00900283">
        <w:rPr>
          <w:rFonts w:cstheme="minorHAnsi"/>
          <w:color w:val="00000A"/>
          <w:sz w:val="24"/>
          <w:szCs w:val="24"/>
        </w:rPr>
        <w:t>č</w:t>
      </w:r>
      <w:r w:rsidRPr="00900283">
        <w:rPr>
          <w:rFonts w:eastAsia="Times New Roman" w:cstheme="minorHAnsi"/>
          <w:color w:val="00000A"/>
          <w:sz w:val="24"/>
          <w:szCs w:val="24"/>
        </w:rPr>
        <w:t xml:space="preserve">. XX/2023 zo </w:t>
      </w:r>
      <w:r w:rsidRPr="00900283">
        <w:rPr>
          <w:rFonts w:cstheme="minorHAnsi"/>
          <w:color w:val="00000A"/>
          <w:sz w:val="24"/>
          <w:szCs w:val="24"/>
        </w:rPr>
        <w:t>dňa</w:t>
      </w:r>
      <w:r w:rsidRPr="00900283">
        <w:rPr>
          <w:rFonts w:eastAsia="Times New Roman" w:cstheme="minorHAnsi"/>
          <w:color w:val="00000A"/>
          <w:sz w:val="24"/>
          <w:szCs w:val="24"/>
        </w:rPr>
        <w:t xml:space="preserve"> </w:t>
      </w:r>
      <w:r w:rsidR="002663D2">
        <w:rPr>
          <w:rFonts w:eastAsia="Times New Roman" w:cstheme="minorHAnsi"/>
          <w:color w:val="00000A"/>
          <w:sz w:val="24"/>
          <w:szCs w:val="24"/>
        </w:rPr>
        <w:t>11</w:t>
      </w:r>
      <w:r>
        <w:rPr>
          <w:rFonts w:eastAsia="Times New Roman" w:cstheme="minorHAnsi"/>
          <w:color w:val="00000A"/>
          <w:sz w:val="24"/>
          <w:szCs w:val="24"/>
        </w:rPr>
        <w:t>.0</w:t>
      </w:r>
      <w:r w:rsidR="002663D2">
        <w:rPr>
          <w:rFonts w:eastAsia="Times New Roman" w:cstheme="minorHAnsi"/>
          <w:color w:val="00000A"/>
          <w:sz w:val="24"/>
          <w:szCs w:val="24"/>
        </w:rPr>
        <w:t>5</w:t>
      </w:r>
      <w:r w:rsidRPr="00900283">
        <w:rPr>
          <w:rFonts w:eastAsia="Times New Roman" w:cstheme="minorHAnsi"/>
          <w:color w:val="00000A"/>
          <w:sz w:val="24"/>
          <w:szCs w:val="24"/>
        </w:rPr>
        <w:t>.2023.</w:t>
      </w:r>
    </w:p>
    <w:p w14:paraId="22037966" w14:textId="77777777" w:rsidR="00900283" w:rsidRPr="00900283" w:rsidRDefault="00900283" w:rsidP="00900283">
      <w:pPr>
        <w:spacing w:before="120" w:after="120" w:line="240" w:lineRule="auto"/>
        <w:ind w:right="2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D60662">
        <w:rPr>
          <w:rFonts w:cstheme="minorHAnsi"/>
          <w:sz w:val="24"/>
          <w:szCs w:val="24"/>
        </w:rPr>
        <w:t xml:space="preserve">. Toto VZN nadobúda účinnosť, po jeho schválení a vyvesení na úradnej tabuli, </w:t>
      </w:r>
      <w:r w:rsidR="0048392E">
        <w:rPr>
          <w:rFonts w:cstheme="minorHAnsi"/>
          <w:sz w:val="24"/>
          <w:szCs w:val="24"/>
        </w:rPr>
        <w:t xml:space="preserve">dňom </w:t>
      </w:r>
      <w:r w:rsidR="002663D2">
        <w:rPr>
          <w:rFonts w:cstheme="minorHAnsi"/>
          <w:sz w:val="24"/>
          <w:szCs w:val="24"/>
        </w:rPr>
        <w:t>0</w:t>
      </w:r>
      <w:r w:rsidR="0048392E">
        <w:rPr>
          <w:rFonts w:cstheme="minorHAnsi"/>
          <w:sz w:val="24"/>
          <w:szCs w:val="24"/>
        </w:rPr>
        <w:t>1.</w:t>
      </w:r>
      <w:r w:rsidR="002663D2">
        <w:rPr>
          <w:rFonts w:cstheme="minorHAnsi"/>
          <w:sz w:val="24"/>
          <w:szCs w:val="24"/>
        </w:rPr>
        <w:t>09</w:t>
      </w:r>
      <w:r w:rsidR="0048392E">
        <w:rPr>
          <w:rFonts w:cstheme="minorHAnsi"/>
          <w:sz w:val="24"/>
          <w:szCs w:val="24"/>
        </w:rPr>
        <w:t>.2023.</w:t>
      </w:r>
    </w:p>
    <w:p w14:paraId="7A550B74" w14:textId="77777777" w:rsidR="00900283" w:rsidRPr="00900283" w:rsidRDefault="00900283" w:rsidP="00900283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BA55355" w14:textId="77777777" w:rsidR="00900283" w:rsidRPr="00900283" w:rsidRDefault="00900283" w:rsidP="00900283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</w:rPr>
      </w:pPr>
    </w:p>
    <w:p w14:paraId="007AB6D4" w14:textId="77777777" w:rsidR="00900283" w:rsidRPr="00900283" w:rsidRDefault="00900283" w:rsidP="0090028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0028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90028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90028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90028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90028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900283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14:paraId="7EC49969" w14:textId="77777777" w:rsidR="00900283" w:rsidRPr="00900283" w:rsidRDefault="00900283" w:rsidP="00900283">
      <w:pPr>
        <w:spacing w:after="0" w:line="240" w:lineRule="auto"/>
        <w:jc w:val="both"/>
        <w:rPr>
          <w:rFonts w:ascii="Calibri" w:hAnsi="Calibri" w:cs="Calibri"/>
          <w:color w:val="00000A"/>
          <w:sz w:val="24"/>
          <w:szCs w:val="24"/>
        </w:rPr>
      </w:pPr>
      <w:r w:rsidRPr="0090028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90028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90028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90028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900283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                                        Mgr. Michal </w:t>
      </w:r>
      <w:proofErr w:type="spellStart"/>
      <w:r w:rsidRPr="00900283">
        <w:rPr>
          <w:rFonts w:ascii="Calibri" w:eastAsia="Times New Roman" w:hAnsi="Calibri" w:cs="Calibri"/>
          <w:color w:val="000000"/>
          <w:sz w:val="24"/>
          <w:szCs w:val="24"/>
        </w:rPr>
        <w:t>Marhefka</w:t>
      </w:r>
      <w:proofErr w:type="spellEnd"/>
      <w:r w:rsidRPr="00900283">
        <w:rPr>
          <w:rFonts w:ascii="Calibri" w:eastAsia="Times New Roman" w:hAnsi="Calibri" w:cs="Calibri"/>
          <w:color w:val="000000"/>
          <w:sz w:val="24"/>
          <w:szCs w:val="24"/>
        </w:rPr>
        <w:t>, MBA</w:t>
      </w:r>
    </w:p>
    <w:p w14:paraId="573E4C67" w14:textId="77777777" w:rsidR="00900283" w:rsidRPr="00900283" w:rsidRDefault="00900283" w:rsidP="0090028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0028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90028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90028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90028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90028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90028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90028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900283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         </w:t>
      </w:r>
      <w:r w:rsidR="002663D2">
        <w:rPr>
          <w:rFonts w:ascii="Calibri" w:eastAsia="Times New Roman" w:hAnsi="Calibri" w:cs="Calibri"/>
          <w:color w:val="000000"/>
          <w:sz w:val="24"/>
          <w:szCs w:val="24"/>
        </w:rPr>
        <w:t xml:space="preserve">    </w:t>
      </w:r>
      <w:r w:rsidRPr="00900283">
        <w:rPr>
          <w:rFonts w:ascii="Calibri" w:eastAsia="Times New Roman" w:hAnsi="Calibri" w:cs="Calibri"/>
          <w:color w:val="000000"/>
          <w:sz w:val="24"/>
          <w:szCs w:val="24"/>
        </w:rPr>
        <w:t xml:space="preserve">primátor mesta </w:t>
      </w:r>
    </w:p>
    <w:p w14:paraId="0C05E928" w14:textId="77777777" w:rsidR="00900283" w:rsidRPr="00900283" w:rsidRDefault="00900283" w:rsidP="0090028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9CE5FEC" w14:textId="77777777" w:rsidR="0087514C" w:rsidRDefault="0087514C" w:rsidP="00841F7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sectPr w:rsidR="0087514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44D5B" w14:textId="77777777" w:rsidR="00C66688" w:rsidRDefault="00C66688" w:rsidP="006B23C7">
      <w:pPr>
        <w:spacing w:after="0" w:line="240" w:lineRule="auto"/>
      </w:pPr>
      <w:r>
        <w:separator/>
      </w:r>
    </w:p>
  </w:endnote>
  <w:endnote w:type="continuationSeparator" w:id="0">
    <w:p w14:paraId="5A1FA931" w14:textId="77777777" w:rsidR="00C66688" w:rsidRDefault="00C66688" w:rsidP="006B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6B420" w14:textId="77777777" w:rsidR="00C66688" w:rsidRDefault="00C66688" w:rsidP="006B23C7">
      <w:pPr>
        <w:spacing w:after="0" w:line="240" w:lineRule="auto"/>
      </w:pPr>
      <w:r>
        <w:separator/>
      </w:r>
    </w:p>
  </w:footnote>
  <w:footnote w:type="continuationSeparator" w:id="0">
    <w:p w14:paraId="40257AF6" w14:textId="77777777" w:rsidR="00C66688" w:rsidRDefault="00C66688" w:rsidP="006B2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072F4" w14:textId="77777777" w:rsidR="00B00A04" w:rsidRDefault="00B00A0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63253"/>
    <w:multiLevelType w:val="hybridMultilevel"/>
    <w:tmpl w:val="D80A8D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7749A"/>
    <w:multiLevelType w:val="hybridMultilevel"/>
    <w:tmpl w:val="889663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02AC3"/>
    <w:multiLevelType w:val="hybridMultilevel"/>
    <w:tmpl w:val="C27A6D26"/>
    <w:lvl w:ilvl="0" w:tplc="26EA6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470E0B"/>
    <w:multiLevelType w:val="hybridMultilevel"/>
    <w:tmpl w:val="35B25B84"/>
    <w:lvl w:ilvl="0" w:tplc="9014B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8257F"/>
    <w:multiLevelType w:val="hybridMultilevel"/>
    <w:tmpl w:val="F3BE5192"/>
    <w:lvl w:ilvl="0" w:tplc="9014B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65EAF"/>
    <w:multiLevelType w:val="hybridMultilevel"/>
    <w:tmpl w:val="A33E2DBA"/>
    <w:lvl w:ilvl="0" w:tplc="BBBA87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A6F7E"/>
    <w:multiLevelType w:val="hybridMultilevel"/>
    <w:tmpl w:val="6B9012E6"/>
    <w:lvl w:ilvl="0" w:tplc="9E7EC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093318"/>
    <w:multiLevelType w:val="hybridMultilevel"/>
    <w:tmpl w:val="67163C1E"/>
    <w:lvl w:ilvl="0" w:tplc="9ECC64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7430C"/>
    <w:multiLevelType w:val="hybridMultilevel"/>
    <w:tmpl w:val="62282D10"/>
    <w:lvl w:ilvl="0" w:tplc="710C32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9118A7"/>
    <w:multiLevelType w:val="hybridMultilevel"/>
    <w:tmpl w:val="22E4F490"/>
    <w:lvl w:ilvl="0" w:tplc="9014B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135CC"/>
    <w:multiLevelType w:val="hybridMultilevel"/>
    <w:tmpl w:val="8C786D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61AFE"/>
    <w:multiLevelType w:val="hybridMultilevel"/>
    <w:tmpl w:val="C5C6CB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04595"/>
    <w:multiLevelType w:val="hybridMultilevel"/>
    <w:tmpl w:val="33B0308E"/>
    <w:lvl w:ilvl="0" w:tplc="9014B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2"/>
  </w:num>
  <w:num w:numId="5">
    <w:abstractNumId w:val="0"/>
  </w:num>
  <w:num w:numId="6">
    <w:abstractNumId w:val="3"/>
  </w:num>
  <w:num w:numId="7">
    <w:abstractNumId w:val="10"/>
  </w:num>
  <w:num w:numId="8">
    <w:abstractNumId w:val="2"/>
  </w:num>
  <w:num w:numId="9">
    <w:abstractNumId w:val="7"/>
  </w:num>
  <w:num w:numId="10">
    <w:abstractNumId w:val="6"/>
  </w:num>
  <w:num w:numId="11">
    <w:abstractNumId w:val="9"/>
  </w:num>
  <w:num w:numId="12">
    <w:abstractNumId w:val="1"/>
  </w:num>
  <w:num w:numId="13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D9"/>
    <w:rsid w:val="00002465"/>
    <w:rsid w:val="00012686"/>
    <w:rsid w:val="00017EA5"/>
    <w:rsid w:val="00027F01"/>
    <w:rsid w:val="000454BB"/>
    <w:rsid w:val="00052E3C"/>
    <w:rsid w:val="0006043B"/>
    <w:rsid w:val="00062396"/>
    <w:rsid w:val="00062751"/>
    <w:rsid w:val="00072202"/>
    <w:rsid w:val="000829EC"/>
    <w:rsid w:val="0008583D"/>
    <w:rsid w:val="000A07CA"/>
    <w:rsid w:val="000B0B43"/>
    <w:rsid w:val="000B2D37"/>
    <w:rsid w:val="000C4DD8"/>
    <w:rsid w:val="000D1E43"/>
    <w:rsid w:val="000E0339"/>
    <w:rsid w:val="000E236C"/>
    <w:rsid w:val="000F004E"/>
    <w:rsid w:val="000F6732"/>
    <w:rsid w:val="000F7B19"/>
    <w:rsid w:val="00102DF7"/>
    <w:rsid w:val="00112D52"/>
    <w:rsid w:val="00123EC2"/>
    <w:rsid w:val="0013186A"/>
    <w:rsid w:val="00155C1F"/>
    <w:rsid w:val="00160CBD"/>
    <w:rsid w:val="00164672"/>
    <w:rsid w:val="0016656F"/>
    <w:rsid w:val="0017346C"/>
    <w:rsid w:val="001754A3"/>
    <w:rsid w:val="00181C2C"/>
    <w:rsid w:val="001B06CB"/>
    <w:rsid w:val="001B264B"/>
    <w:rsid w:val="001C554A"/>
    <w:rsid w:val="00212DDE"/>
    <w:rsid w:val="00214984"/>
    <w:rsid w:val="00224270"/>
    <w:rsid w:val="0023706C"/>
    <w:rsid w:val="0025639F"/>
    <w:rsid w:val="002628FA"/>
    <w:rsid w:val="002663D2"/>
    <w:rsid w:val="00270D64"/>
    <w:rsid w:val="002722E0"/>
    <w:rsid w:val="00273702"/>
    <w:rsid w:val="00296BD4"/>
    <w:rsid w:val="002A4DF4"/>
    <w:rsid w:val="002B42EF"/>
    <w:rsid w:val="002B7D08"/>
    <w:rsid w:val="002C2F4B"/>
    <w:rsid w:val="002C556B"/>
    <w:rsid w:val="002C62B7"/>
    <w:rsid w:val="002C69A5"/>
    <w:rsid w:val="002E0544"/>
    <w:rsid w:val="002F3845"/>
    <w:rsid w:val="00306746"/>
    <w:rsid w:val="003135D1"/>
    <w:rsid w:val="00315980"/>
    <w:rsid w:val="00316B01"/>
    <w:rsid w:val="00327A5C"/>
    <w:rsid w:val="0033389F"/>
    <w:rsid w:val="00342040"/>
    <w:rsid w:val="0034728F"/>
    <w:rsid w:val="00362EF2"/>
    <w:rsid w:val="00372489"/>
    <w:rsid w:val="0037250F"/>
    <w:rsid w:val="003842C9"/>
    <w:rsid w:val="00390B3E"/>
    <w:rsid w:val="003B096A"/>
    <w:rsid w:val="003B11AA"/>
    <w:rsid w:val="003C19DB"/>
    <w:rsid w:val="003D1694"/>
    <w:rsid w:val="003F4DEC"/>
    <w:rsid w:val="0043387A"/>
    <w:rsid w:val="004347AE"/>
    <w:rsid w:val="004366B1"/>
    <w:rsid w:val="00437E4A"/>
    <w:rsid w:val="00450A77"/>
    <w:rsid w:val="004571E2"/>
    <w:rsid w:val="00463D88"/>
    <w:rsid w:val="00467591"/>
    <w:rsid w:val="00476A5A"/>
    <w:rsid w:val="0048392E"/>
    <w:rsid w:val="004B098F"/>
    <w:rsid w:val="004B75D6"/>
    <w:rsid w:val="004F45A1"/>
    <w:rsid w:val="0050039C"/>
    <w:rsid w:val="00505E9D"/>
    <w:rsid w:val="00505F36"/>
    <w:rsid w:val="00521F83"/>
    <w:rsid w:val="00527F0E"/>
    <w:rsid w:val="005366F5"/>
    <w:rsid w:val="00536B16"/>
    <w:rsid w:val="00537BA8"/>
    <w:rsid w:val="00541540"/>
    <w:rsid w:val="00541FFF"/>
    <w:rsid w:val="005953C9"/>
    <w:rsid w:val="00596B15"/>
    <w:rsid w:val="005971F7"/>
    <w:rsid w:val="005A303B"/>
    <w:rsid w:val="005B156A"/>
    <w:rsid w:val="005C1E89"/>
    <w:rsid w:val="005C433D"/>
    <w:rsid w:val="005D1016"/>
    <w:rsid w:val="005D31D2"/>
    <w:rsid w:val="005E174A"/>
    <w:rsid w:val="005F4638"/>
    <w:rsid w:val="006042D5"/>
    <w:rsid w:val="00620FEF"/>
    <w:rsid w:val="00624111"/>
    <w:rsid w:val="006839FB"/>
    <w:rsid w:val="00684CB7"/>
    <w:rsid w:val="00685D59"/>
    <w:rsid w:val="006A0F31"/>
    <w:rsid w:val="006B23C7"/>
    <w:rsid w:val="006B6A22"/>
    <w:rsid w:val="006E2E76"/>
    <w:rsid w:val="00700D3A"/>
    <w:rsid w:val="00715EAE"/>
    <w:rsid w:val="00750E9E"/>
    <w:rsid w:val="00751B4E"/>
    <w:rsid w:val="007679C4"/>
    <w:rsid w:val="00775222"/>
    <w:rsid w:val="007851C0"/>
    <w:rsid w:val="007861E8"/>
    <w:rsid w:val="0079215E"/>
    <w:rsid w:val="007B0391"/>
    <w:rsid w:val="007B1693"/>
    <w:rsid w:val="007C4882"/>
    <w:rsid w:val="007D35C3"/>
    <w:rsid w:val="007E164B"/>
    <w:rsid w:val="007F69F4"/>
    <w:rsid w:val="00800470"/>
    <w:rsid w:val="00833581"/>
    <w:rsid w:val="00841F7D"/>
    <w:rsid w:val="008608AF"/>
    <w:rsid w:val="0087514C"/>
    <w:rsid w:val="0087571B"/>
    <w:rsid w:val="00897AAD"/>
    <w:rsid w:val="008B28DD"/>
    <w:rsid w:val="008B70E5"/>
    <w:rsid w:val="008C3829"/>
    <w:rsid w:val="008D6577"/>
    <w:rsid w:val="008D7CB0"/>
    <w:rsid w:val="008E105D"/>
    <w:rsid w:val="008E37BA"/>
    <w:rsid w:val="008E3C11"/>
    <w:rsid w:val="008E6931"/>
    <w:rsid w:val="00900283"/>
    <w:rsid w:val="00906A30"/>
    <w:rsid w:val="00907415"/>
    <w:rsid w:val="00915AF7"/>
    <w:rsid w:val="00933A07"/>
    <w:rsid w:val="00937A85"/>
    <w:rsid w:val="00943731"/>
    <w:rsid w:val="00952FD9"/>
    <w:rsid w:val="00961A28"/>
    <w:rsid w:val="00971F61"/>
    <w:rsid w:val="009818CC"/>
    <w:rsid w:val="009918C1"/>
    <w:rsid w:val="00994543"/>
    <w:rsid w:val="009958A7"/>
    <w:rsid w:val="00995C67"/>
    <w:rsid w:val="009B66DE"/>
    <w:rsid w:val="009D0898"/>
    <w:rsid w:val="009F3171"/>
    <w:rsid w:val="00A16F8E"/>
    <w:rsid w:val="00A26218"/>
    <w:rsid w:val="00A31DDB"/>
    <w:rsid w:val="00A45F1A"/>
    <w:rsid w:val="00A53AF4"/>
    <w:rsid w:val="00A907CF"/>
    <w:rsid w:val="00A91000"/>
    <w:rsid w:val="00A93C5B"/>
    <w:rsid w:val="00AC1320"/>
    <w:rsid w:val="00AC351D"/>
    <w:rsid w:val="00AC47E1"/>
    <w:rsid w:val="00AE1DFB"/>
    <w:rsid w:val="00B00A04"/>
    <w:rsid w:val="00B04424"/>
    <w:rsid w:val="00B0556A"/>
    <w:rsid w:val="00B15505"/>
    <w:rsid w:val="00B24515"/>
    <w:rsid w:val="00B25B72"/>
    <w:rsid w:val="00B67A7C"/>
    <w:rsid w:val="00B67EA7"/>
    <w:rsid w:val="00B75924"/>
    <w:rsid w:val="00B84529"/>
    <w:rsid w:val="00BA00DC"/>
    <w:rsid w:val="00BA19A4"/>
    <w:rsid w:val="00BA2BF2"/>
    <w:rsid w:val="00BB2A60"/>
    <w:rsid w:val="00BD3837"/>
    <w:rsid w:val="00BF4E41"/>
    <w:rsid w:val="00BF66E9"/>
    <w:rsid w:val="00C02117"/>
    <w:rsid w:val="00C163B7"/>
    <w:rsid w:val="00C165BE"/>
    <w:rsid w:val="00C25EDF"/>
    <w:rsid w:val="00C32564"/>
    <w:rsid w:val="00C33A16"/>
    <w:rsid w:val="00C36650"/>
    <w:rsid w:val="00C44BFA"/>
    <w:rsid w:val="00C461FE"/>
    <w:rsid w:val="00C64A80"/>
    <w:rsid w:val="00C66688"/>
    <w:rsid w:val="00C71089"/>
    <w:rsid w:val="00C74FED"/>
    <w:rsid w:val="00CA4EE7"/>
    <w:rsid w:val="00CA7F9F"/>
    <w:rsid w:val="00CB2BBB"/>
    <w:rsid w:val="00CC068A"/>
    <w:rsid w:val="00CD606B"/>
    <w:rsid w:val="00CE1963"/>
    <w:rsid w:val="00D2086B"/>
    <w:rsid w:val="00D20919"/>
    <w:rsid w:val="00D309DE"/>
    <w:rsid w:val="00D37A2D"/>
    <w:rsid w:val="00D60662"/>
    <w:rsid w:val="00D775D1"/>
    <w:rsid w:val="00D92889"/>
    <w:rsid w:val="00D956C2"/>
    <w:rsid w:val="00DB5D23"/>
    <w:rsid w:val="00DD2D63"/>
    <w:rsid w:val="00DD5080"/>
    <w:rsid w:val="00E0637E"/>
    <w:rsid w:val="00E17D8D"/>
    <w:rsid w:val="00E31B52"/>
    <w:rsid w:val="00E40C1E"/>
    <w:rsid w:val="00E41E9B"/>
    <w:rsid w:val="00E42B4B"/>
    <w:rsid w:val="00E703BD"/>
    <w:rsid w:val="00E85970"/>
    <w:rsid w:val="00E86496"/>
    <w:rsid w:val="00E92AEA"/>
    <w:rsid w:val="00E96510"/>
    <w:rsid w:val="00EA0FED"/>
    <w:rsid w:val="00EA50E4"/>
    <w:rsid w:val="00EC6DF5"/>
    <w:rsid w:val="00ED3127"/>
    <w:rsid w:val="00ED66FE"/>
    <w:rsid w:val="00ED69E6"/>
    <w:rsid w:val="00EF26A8"/>
    <w:rsid w:val="00F26631"/>
    <w:rsid w:val="00F40BDB"/>
    <w:rsid w:val="00F41214"/>
    <w:rsid w:val="00F5101A"/>
    <w:rsid w:val="00F558A3"/>
    <w:rsid w:val="00F56B37"/>
    <w:rsid w:val="00F73B00"/>
    <w:rsid w:val="00F825F8"/>
    <w:rsid w:val="00F90607"/>
    <w:rsid w:val="00F91E68"/>
    <w:rsid w:val="00FB254B"/>
    <w:rsid w:val="00FB66DD"/>
    <w:rsid w:val="00FD3055"/>
    <w:rsid w:val="00FD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EB2D1"/>
  <w15:docId w15:val="{4C158A85-8246-4569-8BBA-FE756385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qFormat/>
    <w:rsid w:val="00F40BDB"/>
    <w:pPr>
      <w:spacing w:after="0" w:line="240" w:lineRule="auto"/>
    </w:pPr>
  </w:style>
  <w:style w:type="paragraph" w:styleId="Odsekzoznamu">
    <w:name w:val="List Paragraph"/>
    <w:basedOn w:val="Normlny"/>
    <w:qFormat/>
    <w:rsid w:val="002F3845"/>
    <w:pPr>
      <w:ind w:left="720"/>
      <w:contextualSpacing/>
    </w:pPr>
  </w:style>
  <w:style w:type="character" w:styleId="PremennHTML">
    <w:name w:val="HTML Variable"/>
    <w:basedOn w:val="Predvolenpsmoodseku"/>
    <w:uiPriority w:val="99"/>
    <w:semiHidden/>
    <w:unhideWhenUsed/>
    <w:rsid w:val="00994543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505E9D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B2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23C7"/>
  </w:style>
  <w:style w:type="paragraph" w:styleId="Pta">
    <w:name w:val="footer"/>
    <w:basedOn w:val="Normlny"/>
    <w:link w:val="PtaChar"/>
    <w:uiPriority w:val="99"/>
    <w:unhideWhenUsed/>
    <w:rsid w:val="006B2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23C7"/>
  </w:style>
  <w:style w:type="paragraph" w:styleId="Textbubliny">
    <w:name w:val="Balloon Text"/>
    <w:basedOn w:val="Normlny"/>
    <w:link w:val="TextbublinyChar"/>
    <w:uiPriority w:val="99"/>
    <w:semiHidden/>
    <w:unhideWhenUsed/>
    <w:rsid w:val="007E1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164B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C69A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C69A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C69A5"/>
    <w:rPr>
      <w:vertAlign w:val="superscript"/>
    </w:rPr>
  </w:style>
  <w:style w:type="character" w:customStyle="1" w:styleId="BezriadkovaniaChar">
    <w:name w:val="Bez riadkovania Char"/>
    <w:link w:val="Bezriadkovania"/>
    <w:rsid w:val="0087514C"/>
  </w:style>
  <w:style w:type="table" w:styleId="Mriekatabuky">
    <w:name w:val="Table Grid"/>
    <w:basedOn w:val="Normlnatabuka"/>
    <w:uiPriority w:val="39"/>
    <w:rsid w:val="00AC132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79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267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91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288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381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82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7017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2642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692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6823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201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09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682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519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541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63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96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54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55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5939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812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280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631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299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762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4595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84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873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98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021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261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866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31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262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59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6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191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715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726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165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96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281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754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664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494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6442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43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1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90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792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3844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922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46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520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98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080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194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660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33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1820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994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88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285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80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84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73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9510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975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5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46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411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62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43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2360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914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2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698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859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2884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28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2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1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97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5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34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37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979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07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7934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4944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624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2620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854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468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1938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6188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459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332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019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918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07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644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199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7947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314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497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0602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238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0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532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072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122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194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576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059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474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0200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044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541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915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564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671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9003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217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282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659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42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900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459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675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8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316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9550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7427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812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478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8347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358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3867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333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8127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404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7835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69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9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336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161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1630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743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0357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343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400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061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630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63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409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981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317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229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7760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705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5913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827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5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57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33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183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092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807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586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4820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281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13034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232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043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328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585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7956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988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190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584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5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41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70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174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102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767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766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7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5029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967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78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597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136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000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489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8214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45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A488A-2520-4F35-870D-E12CAACBF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Mestská POLÍCIA</dc:creator>
  <cp:lastModifiedBy>Konto Microsoft</cp:lastModifiedBy>
  <cp:revision>2</cp:revision>
  <cp:lastPrinted>2023-04-25T10:05:00Z</cp:lastPrinted>
  <dcterms:created xsi:type="dcterms:W3CDTF">2023-05-05T08:36:00Z</dcterms:created>
  <dcterms:modified xsi:type="dcterms:W3CDTF">2023-05-05T08:36:00Z</dcterms:modified>
</cp:coreProperties>
</file>