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9D311C" w:rsidRDefault="009D311C"/>
    <w:p w:rsidR="009D311C" w:rsidRDefault="009D311C"/>
    <w:p w:rsidR="009D311C" w:rsidRDefault="009D311C"/>
    <w:p w:rsidR="009D311C" w:rsidRDefault="009D311C"/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261686" w:rsidTr="001A6AAD">
        <w:tc>
          <w:tcPr>
            <w:tcW w:w="4530" w:type="dxa"/>
          </w:tcPr>
          <w:p w:rsidR="00261686" w:rsidRPr="00773956" w:rsidRDefault="00261686" w:rsidP="00A802C2">
            <w:pPr>
              <w:spacing w:before="120" w:after="120"/>
              <w:rPr>
                <w:b/>
              </w:rPr>
            </w:pPr>
            <w:r w:rsidRPr="00773956">
              <w:rPr>
                <w:b/>
              </w:rPr>
              <w:t>Názov materiálu</w:t>
            </w:r>
          </w:p>
        </w:tc>
        <w:tc>
          <w:tcPr>
            <w:tcW w:w="4530" w:type="dxa"/>
          </w:tcPr>
          <w:p w:rsidR="00261686" w:rsidRDefault="00443F81" w:rsidP="00A802C2">
            <w:pPr>
              <w:spacing w:before="120" w:after="120"/>
            </w:pPr>
            <w:r>
              <w:t xml:space="preserve">Návrh </w:t>
            </w:r>
            <w:r w:rsidR="00111A8D">
              <w:t>rozpočtového opatrenia č</w:t>
            </w:r>
            <w:r w:rsidR="00111A8D" w:rsidRPr="005E7198">
              <w:t xml:space="preserve">. </w:t>
            </w:r>
            <w:r w:rsidR="005E7198" w:rsidRPr="005E7198">
              <w:t>5</w:t>
            </w:r>
            <w:r w:rsidR="00111A8D" w:rsidRPr="005E7198">
              <w:t>/2019</w:t>
            </w:r>
          </w:p>
        </w:tc>
      </w:tr>
      <w:tr w:rsidR="00261686" w:rsidTr="00A802C2">
        <w:tc>
          <w:tcPr>
            <w:tcW w:w="4530" w:type="dxa"/>
            <w:vAlign w:val="center"/>
          </w:tcPr>
          <w:p w:rsidR="00261686" w:rsidRPr="00773956" w:rsidRDefault="00F223FC" w:rsidP="00A802C2">
            <w:pPr>
              <w:spacing w:before="120" w:after="120"/>
              <w:rPr>
                <w:b/>
              </w:rPr>
            </w:pPr>
            <w:r>
              <w:rPr>
                <w:b/>
              </w:rPr>
              <w:t>Dôvodová správa</w:t>
            </w:r>
          </w:p>
        </w:tc>
        <w:tc>
          <w:tcPr>
            <w:tcW w:w="4530" w:type="dxa"/>
          </w:tcPr>
          <w:p w:rsidR="00261686" w:rsidRDefault="009D0C72" w:rsidP="00A802C2">
            <w:pPr>
              <w:widowControl/>
              <w:autoSpaceDE w:val="0"/>
              <w:autoSpaceDN w:val="0"/>
              <w:adjustRightInd w:val="0"/>
              <w:spacing w:before="120" w:after="120"/>
            </w:pPr>
            <w:r>
              <w:t>Zmeny v príjmoch a výdavkoch vyplynuli z</w:t>
            </w:r>
            <w:r w:rsidR="009C5036">
              <w:t xml:space="preserve"> potreby </w:t>
            </w:r>
            <w:r>
              <w:t>reálneho využitia finančných prostriedkov v jednotlivých programoch</w:t>
            </w:r>
            <w:r w:rsidR="009C5036">
              <w:t>:</w:t>
            </w:r>
          </w:p>
          <w:p w:rsidR="009C5036" w:rsidRPr="006F1C93" w:rsidRDefault="009C5036" w:rsidP="00A802C2">
            <w:pPr>
              <w:widowControl/>
              <w:autoSpaceDE w:val="0"/>
              <w:autoSpaceDN w:val="0"/>
              <w:adjustRightInd w:val="0"/>
              <w:spacing w:before="120" w:after="120"/>
              <w:rPr>
                <w:sz w:val="22"/>
                <w:szCs w:val="22"/>
              </w:rPr>
            </w:pPr>
            <w:r w:rsidRPr="006F1C93">
              <w:rPr>
                <w:b/>
                <w:bCs/>
                <w:sz w:val="22"/>
                <w:szCs w:val="22"/>
              </w:rPr>
              <w:t>a/</w:t>
            </w:r>
            <w:r w:rsidRPr="006F1C93">
              <w:rPr>
                <w:sz w:val="22"/>
                <w:szCs w:val="22"/>
              </w:rPr>
              <w:t xml:space="preserve"> Navýšenie výdavkov na osobné náklady z dôvodu vyplatenia náhrad p. Birošíkovi za obdobie jún 2018 - marec 2019; vyplatenie odchodného</w:t>
            </w:r>
            <w:r w:rsidR="006F1C93" w:rsidRPr="006F1C93">
              <w:rPr>
                <w:sz w:val="22"/>
                <w:szCs w:val="22"/>
              </w:rPr>
              <w:t xml:space="preserve"> </w:t>
            </w:r>
            <w:r w:rsidR="006F1C93" w:rsidRPr="006F1C93">
              <w:rPr>
                <w:sz w:val="22"/>
                <w:szCs w:val="22"/>
              </w:rPr>
              <w:t>p. Mularčíkovi</w:t>
            </w:r>
            <w:r w:rsidR="006F1C93" w:rsidRPr="006F1C93">
              <w:rPr>
                <w:sz w:val="22"/>
                <w:szCs w:val="22"/>
              </w:rPr>
              <w:t xml:space="preserve"> - </w:t>
            </w:r>
            <w:r w:rsidRPr="006F1C93">
              <w:rPr>
                <w:sz w:val="22"/>
                <w:szCs w:val="22"/>
              </w:rPr>
              <w:t>predčasný dôchodok</w:t>
            </w:r>
            <w:r w:rsidR="006F1C93">
              <w:rPr>
                <w:sz w:val="22"/>
                <w:szCs w:val="22"/>
              </w:rPr>
              <w:t>, nákup dúchadla pre ČOV</w:t>
            </w:r>
          </w:p>
          <w:p w:rsidR="009C5036" w:rsidRPr="006F1C93" w:rsidRDefault="006F1C93" w:rsidP="00A802C2">
            <w:pPr>
              <w:widowControl/>
              <w:autoSpaceDE w:val="0"/>
              <w:autoSpaceDN w:val="0"/>
              <w:adjustRightInd w:val="0"/>
              <w:spacing w:before="120" w:after="12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b</w:t>
            </w:r>
            <w:r w:rsidR="009C5036" w:rsidRPr="006F1C93">
              <w:rPr>
                <w:b/>
                <w:bCs/>
                <w:sz w:val="22"/>
                <w:szCs w:val="22"/>
              </w:rPr>
              <w:t>/</w:t>
            </w:r>
            <w:r w:rsidR="009C5036" w:rsidRPr="006F1C93">
              <w:rPr>
                <w:sz w:val="22"/>
                <w:szCs w:val="22"/>
              </w:rPr>
              <w:t xml:space="preserve"> zabezpečenie finančného pokrytia výdavkov v bodoch </w:t>
            </w:r>
            <w:r>
              <w:rPr>
                <w:sz w:val="22"/>
                <w:szCs w:val="22"/>
              </w:rPr>
              <w:t>a</w:t>
            </w:r>
            <w:r w:rsidR="009C5036" w:rsidRPr="006F1C93">
              <w:rPr>
                <w:sz w:val="22"/>
                <w:szCs w:val="22"/>
              </w:rPr>
              <w:t xml:space="preserve">/, </w:t>
            </w:r>
            <w:r>
              <w:rPr>
                <w:sz w:val="22"/>
                <w:szCs w:val="22"/>
              </w:rPr>
              <w:t>c</w:t>
            </w:r>
            <w:r w:rsidR="009C5036" w:rsidRPr="006F1C93">
              <w:rPr>
                <w:sz w:val="22"/>
                <w:szCs w:val="22"/>
              </w:rPr>
              <w:t>/</w:t>
            </w:r>
          </w:p>
          <w:p w:rsidR="009C5036" w:rsidRPr="006F1C93" w:rsidRDefault="006F1C93" w:rsidP="00A802C2">
            <w:pPr>
              <w:widowControl/>
              <w:autoSpaceDE w:val="0"/>
              <w:autoSpaceDN w:val="0"/>
              <w:adjustRightInd w:val="0"/>
              <w:spacing w:before="120" w:after="120"/>
              <w:rPr>
                <w:sz w:val="22"/>
                <w:szCs w:val="22"/>
              </w:rPr>
            </w:pPr>
            <w:r w:rsidRPr="006F1C93">
              <w:rPr>
                <w:b/>
                <w:bCs/>
                <w:sz w:val="22"/>
                <w:szCs w:val="22"/>
              </w:rPr>
              <w:t>c/</w:t>
            </w:r>
            <w:r w:rsidR="009C5036" w:rsidRPr="006F1C93">
              <w:rPr>
                <w:sz w:val="22"/>
                <w:szCs w:val="22"/>
              </w:rPr>
              <w:t xml:space="preserve"> financovanie </w:t>
            </w:r>
            <w:r w:rsidR="00A802C2" w:rsidRPr="006F1C93">
              <w:rPr>
                <w:sz w:val="22"/>
                <w:szCs w:val="22"/>
              </w:rPr>
              <w:t>stavebných akcí podľa schváleného plánu stavebných akcií na rok 2019</w:t>
            </w:r>
            <w:r w:rsidR="00EE073C" w:rsidRPr="006F1C93">
              <w:rPr>
                <w:sz w:val="22"/>
                <w:szCs w:val="22"/>
              </w:rPr>
              <w:t>:</w:t>
            </w:r>
          </w:p>
          <w:p w:rsidR="00EE073C" w:rsidRPr="006F1C93" w:rsidRDefault="00EE073C" w:rsidP="00EE073C">
            <w:pPr>
              <w:widowControl/>
              <w:numPr>
                <w:ilvl w:val="0"/>
                <w:numId w:val="7"/>
              </w:numPr>
              <w:autoSpaceDE w:val="0"/>
              <w:autoSpaceDN w:val="0"/>
              <w:adjustRightInd w:val="0"/>
              <w:spacing w:before="120"/>
              <w:ind w:left="317" w:hanging="357"/>
              <w:rPr>
                <w:sz w:val="22"/>
                <w:szCs w:val="22"/>
              </w:rPr>
            </w:pPr>
            <w:r w:rsidRPr="006F1C93">
              <w:rPr>
                <w:sz w:val="22"/>
                <w:szCs w:val="22"/>
              </w:rPr>
              <w:t>ul. Školská_rekonštrukcia</w:t>
            </w:r>
          </w:p>
          <w:p w:rsidR="00EE073C" w:rsidRPr="006F1C93" w:rsidRDefault="00EE073C" w:rsidP="00EE073C">
            <w:pPr>
              <w:widowControl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17" w:hanging="357"/>
              <w:rPr>
                <w:sz w:val="22"/>
                <w:szCs w:val="22"/>
              </w:rPr>
            </w:pPr>
            <w:r w:rsidRPr="006F1C93">
              <w:rPr>
                <w:sz w:val="22"/>
                <w:szCs w:val="22"/>
              </w:rPr>
              <w:t>dom smútku_rekonštrukcia</w:t>
            </w:r>
          </w:p>
          <w:p w:rsidR="00EE073C" w:rsidRPr="006F1C93" w:rsidRDefault="00EE073C" w:rsidP="00EE073C">
            <w:pPr>
              <w:widowControl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17" w:hanging="357"/>
              <w:rPr>
                <w:sz w:val="22"/>
                <w:szCs w:val="22"/>
              </w:rPr>
            </w:pPr>
            <w:r w:rsidRPr="006F1C93">
              <w:rPr>
                <w:sz w:val="22"/>
                <w:szCs w:val="22"/>
              </w:rPr>
              <w:t>IBV K</w:t>
            </w:r>
            <w:bookmarkStart w:id="0" w:name="_GoBack"/>
            <w:bookmarkEnd w:id="0"/>
            <w:r w:rsidRPr="006F1C93">
              <w:rPr>
                <w:sz w:val="22"/>
                <w:szCs w:val="22"/>
              </w:rPr>
              <w:t>rížava_PD pre územné konanie</w:t>
            </w:r>
          </w:p>
          <w:p w:rsidR="00EE073C" w:rsidRPr="006F1C93" w:rsidRDefault="00EE073C" w:rsidP="00EE073C">
            <w:pPr>
              <w:widowControl/>
              <w:numPr>
                <w:ilvl w:val="0"/>
                <w:numId w:val="7"/>
              </w:numPr>
              <w:autoSpaceDE w:val="0"/>
              <w:autoSpaceDN w:val="0"/>
              <w:adjustRightInd w:val="0"/>
              <w:ind w:left="317" w:hanging="357"/>
              <w:rPr>
                <w:sz w:val="22"/>
                <w:szCs w:val="22"/>
              </w:rPr>
            </w:pPr>
            <w:r w:rsidRPr="006F1C93">
              <w:rPr>
                <w:sz w:val="22"/>
                <w:szCs w:val="22"/>
              </w:rPr>
              <w:t xml:space="preserve">telocvičň </w:t>
            </w:r>
            <w:r w:rsidRPr="006F1C93">
              <w:rPr>
                <w:sz w:val="22"/>
                <w:szCs w:val="22"/>
              </w:rPr>
              <w:t>_PD pre územné konanie</w:t>
            </w:r>
          </w:p>
          <w:p w:rsidR="009C5036" w:rsidRPr="006F1C93" w:rsidRDefault="00EE073C" w:rsidP="006F1C93">
            <w:pPr>
              <w:widowControl/>
              <w:numPr>
                <w:ilvl w:val="0"/>
                <w:numId w:val="7"/>
              </w:numPr>
              <w:autoSpaceDE w:val="0"/>
              <w:autoSpaceDN w:val="0"/>
              <w:adjustRightInd w:val="0"/>
              <w:spacing w:after="120"/>
              <w:ind w:left="317" w:hanging="357"/>
              <w:rPr>
                <w:sz w:val="22"/>
                <w:szCs w:val="22"/>
              </w:rPr>
            </w:pPr>
            <w:r w:rsidRPr="006F1C93">
              <w:rPr>
                <w:sz w:val="22"/>
                <w:szCs w:val="22"/>
              </w:rPr>
              <w:t>ul. Kláštorná, T. Vansovej, Zimná_PD</w:t>
            </w:r>
          </w:p>
        </w:tc>
      </w:tr>
      <w:tr w:rsidR="00261686" w:rsidTr="00A802C2">
        <w:tc>
          <w:tcPr>
            <w:tcW w:w="4530" w:type="dxa"/>
            <w:vAlign w:val="center"/>
          </w:tcPr>
          <w:p w:rsidR="00261686" w:rsidRPr="00773956" w:rsidRDefault="00261686" w:rsidP="00A802C2">
            <w:pPr>
              <w:spacing w:before="120" w:after="120"/>
              <w:rPr>
                <w:b/>
              </w:rPr>
            </w:pPr>
            <w:r w:rsidRPr="00773956">
              <w:rPr>
                <w:b/>
              </w:rPr>
              <w:t>Návrh na uznesenie</w:t>
            </w:r>
          </w:p>
        </w:tc>
        <w:tc>
          <w:tcPr>
            <w:tcW w:w="4530" w:type="dxa"/>
          </w:tcPr>
          <w:p w:rsidR="00261686" w:rsidRPr="005E7198" w:rsidRDefault="00261686" w:rsidP="00A802C2">
            <w:pPr>
              <w:tabs>
                <w:tab w:val="left" w:pos="708"/>
                <w:tab w:val="left" w:pos="709"/>
                <w:tab w:val="left" w:pos="1134"/>
                <w:tab w:val="left" w:pos="1416"/>
                <w:tab w:val="left" w:pos="2124"/>
                <w:tab w:val="left" w:pos="2832"/>
                <w:tab w:val="left" w:pos="3540"/>
              </w:tabs>
              <w:spacing w:before="120" w:after="120"/>
              <w:jc w:val="both"/>
              <w:rPr>
                <w:b/>
              </w:rPr>
            </w:pPr>
            <w:r w:rsidRPr="005E7198">
              <w:rPr>
                <w:b/>
                <w:bCs/>
              </w:rPr>
              <w:t xml:space="preserve">Uznesenie č. </w:t>
            </w:r>
            <w:r w:rsidR="007545B8" w:rsidRPr="005E7198">
              <w:rPr>
                <w:b/>
                <w:bCs/>
              </w:rPr>
              <w:t>.....</w:t>
            </w:r>
            <w:r w:rsidRPr="005E7198">
              <w:rPr>
                <w:b/>
                <w:bCs/>
              </w:rPr>
              <w:t>/2019</w:t>
            </w:r>
          </w:p>
          <w:p w:rsidR="00F81E93" w:rsidRPr="005E7198" w:rsidRDefault="00443F81" w:rsidP="00A802C2">
            <w:pPr>
              <w:tabs>
                <w:tab w:val="left" w:pos="708"/>
                <w:tab w:val="left" w:pos="709"/>
                <w:tab w:val="left" w:pos="1134"/>
                <w:tab w:val="left" w:pos="1416"/>
                <w:tab w:val="left" w:pos="2124"/>
                <w:tab w:val="left" w:pos="2832"/>
                <w:tab w:val="left" w:pos="3540"/>
              </w:tabs>
              <w:spacing w:before="120" w:after="120"/>
              <w:ind w:right="-1"/>
              <w:jc w:val="both"/>
              <w:rPr>
                <w:szCs w:val="24"/>
              </w:rPr>
            </w:pPr>
            <w:r w:rsidRPr="005E7198">
              <w:rPr>
                <w:szCs w:val="24"/>
              </w:rPr>
              <w:t>Mestské zastupiteľstvo v Podolín</w:t>
            </w:r>
            <w:r w:rsidR="003E357C" w:rsidRPr="005E7198">
              <w:rPr>
                <w:szCs w:val="24"/>
              </w:rPr>
              <w:t>ci</w:t>
            </w:r>
            <w:r w:rsidRPr="005E7198">
              <w:rPr>
                <w:szCs w:val="24"/>
              </w:rPr>
              <w:t xml:space="preserve"> schvaľuje </w:t>
            </w:r>
            <w:r w:rsidR="0086745C" w:rsidRPr="005E7198">
              <w:rPr>
                <w:szCs w:val="24"/>
              </w:rPr>
              <w:t xml:space="preserve">rozpočtové opatrenie č. </w:t>
            </w:r>
            <w:r w:rsidR="005E7198" w:rsidRPr="005E7198">
              <w:rPr>
                <w:szCs w:val="24"/>
              </w:rPr>
              <w:t>5</w:t>
            </w:r>
            <w:r w:rsidR="0086745C" w:rsidRPr="005E7198">
              <w:rPr>
                <w:szCs w:val="24"/>
              </w:rPr>
              <w:t>/2019 v zmysle predloženého materiálu.</w:t>
            </w:r>
          </w:p>
        </w:tc>
      </w:tr>
      <w:tr w:rsidR="00261686" w:rsidTr="00A802C2">
        <w:tc>
          <w:tcPr>
            <w:tcW w:w="4530" w:type="dxa"/>
            <w:vAlign w:val="center"/>
          </w:tcPr>
          <w:p w:rsidR="00261686" w:rsidRPr="00773956" w:rsidRDefault="00261686" w:rsidP="00A802C2">
            <w:pPr>
              <w:spacing w:before="120" w:after="120"/>
              <w:rPr>
                <w:b/>
              </w:rPr>
            </w:pPr>
            <w:r w:rsidRPr="00773956">
              <w:rPr>
                <w:b/>
              </w:rPr>
              <w:t>Stanovisko</w:t>
            </w:r>
            <w:r w:rsidR="00F223FC">
              <w:rPr>
                <w:b/>
              </w:rPr>
              <w:t xml:space="preserve"> príslušnej</w:t>
            </w:r>
            <w:r w:rsidRPr="00773956">
              <w:rPr>
                <w:b/>
              </w:rPr>
              <w:t xml:space="preserve"> komisie</w:t>
            </w:r>
          </w:p>
        </w:tc>
        <w:tc>
          <w:tcPr>
            <w:tcW w:w="4530" w:type="dxa"/>
          </w:tcPr>
          <w:p w:rsidR="00261686" w:rsidRPr="005E7198" w:rsidRDefault="003F2DD1" w:rsidP="00A802C2">
            <w:pPr>
              <w:spacing w:before="120" w:after="120"/>
            </w:pPr>
            <w:r w:rsidRPr="005E7198">
              <w:t xml:space="preserve">Stanovisko Finančnej komisie: odporúča schváliť </w:t>
            </w:r>
            <w:r w:rsidR="009D0C72" w:rsidRPr="005E7198">
              <w:t xml:space="preserve">rozpočtové opatrenie č. </w:t>
            </w:r>
            <w:r w:rsidR="005E7198" w:rsidRPr="005E7198">
              <w:t>5</w:t>
            </w:r>
            <w:r w:rsidR="009D0C72" w:rsidRPr="005E7198">
              <w:t>/2019</w:t>
            </w:r>
          </w:p>
        </w:tc>
      </w:tr>
      <w:tr w:rsidR="00261686" w:rsidTr="001A6AAD">
        <w:tc>
          <w:tcPr>
            <w:tcW w:w="4530" w:type="dxa"/>
          </w:tcPr>
          <w:p w:rsidR="00261686" w:rsidRPr="00773956" w:rsidRDefault="00261686" w:rsidP="00A802C2">
            <w:pPr>
              <w:spacing w:before="120" w:after="120"/>
              <w:rPr>
                <w:b/>
              </w:rPr>
            </w:pPr>
            <w:r w:rsidRPr="00773956">
              <w:rPr>
                <w:b/>
              </w:rPr>
              <w:t>Meno spracovateľa materiálu</w:t>
            </w:r>
          </w:p>
        </w:tc>
        <w:tc>
          <w:tcPr>
            <w:tcW w:w="4530" w:type="dxa"/>
          </w:tcPr>
          <w:p w:rsidR="00261686" w:rsidRDefault="00443F81" w:rsidP="00A802C2">
            <w:pPr>
              <w:spacing w:before="120" w:after="120"/>
            </w:pPr>
            <w:r>
              <w:t>Andrea Toporecová</w:t>
            </w:r>
          </w:p>
        </w:tc>
      </w:tr>
      <w:tr w:rsidR="00261686" w:rsidTr="001A6AAD">
        <w:tc>
          <w:tcPr>
            <w:tcW w:w="4530" w:type="dxa"/>
          </w:tcPr>
          <w:p w:rsidR="00261686" w:rsidRPr="00773956" w:rsidRDefault="00261686" w:rsidP="00A802C2">
            <w:pPr>
              <w:spacing w:before="120" w:after="120"/>
              <w:rPr>
                <w:b/>
              </w:rPr>
            </w:pPr>
            <w:r w:rsidRPr="00773956">
              <w:rPr>
                <w:b/>
              </w:rPr>
              <w:t>Meno predkladateľa materiálu</w:t>
            </w:r>
          </w:p>
        </w:tc>
        <w:tc>
          <w:tcPr>
            <w:tcW w:w="4530" w:type="dxa"/>
          </w:tcPr>
          <w:p w:rsidR="00261686" w:rsidRDefault="00443F81" w:rsidP="00A802C2">
            <w:pPr>
              <w:spacing w:before="120" w:after="120"/>
            </w:pPr>
            <w:r>
              <w:t>Andrea Toporecová</w:t>
            </w:r>
          </w:p>
        </w:tc>
      </w:tr>
    </w:tbl>
    <w:p w:rsidR="00DB348C" w:rsidRPr="002D4F45" w:rsidRDefault="00DB348C" w:rsidP="009D311C">
      <w:pPr>
        <w:tabs>
          <w:tab w:val="left" w:pos="6660"/>
        </w:tabs>
        <w:ind w:left="6660"/>
        <w:rPr>
          <w:rFonts w:asciiTheme="minorHAnsi" w:hAnsiTheme="minorHAnsi" w:cstheme="minorHAnsi"/>
          <w:sz w:val="22"/>
          <w:szCs w:val="22"/>
        </w:rPr>
      </w:pPr>
    </w:p>
    <w:sectPr w:rsidR="00DB348C" w:rsidRPr="002D4F45" w:rsidSect="00A90AB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  <w:numStart w:val="0"/>
      </w:endnotePr>
      <w:pgSz w:w="11906" w:h="16838"/>
      <w:pgMar w:top="1418" w:right="1418" w:bottom="1418" w:left="1418" w:header="567" w:footer="63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74CA9" w:rsidRDefault="00174CA9">
      <w:r>
        <w:separator/>
      </w:r>
    </w:p>
  </w:endnote>
  <w:endnote w:type="continuationSeparator" w:id="0">
    <w:p w:rsidR="00174CA9" w:rsidRDefault="00174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A3A" w:rsidRDefault="00392A3A">
    <w:pPr>
      <w:ind w:left="-108"/>
    </w:pPr>
  </w:p>
  <w:tbl>
    <w:tblPr>
      <w:tblW w:w="0" w:type="auto"/>
      <w:tblInd w:w="4" w:type="dxa"/>
      <w:tblLayout w:type="fixed"/>
      <w:tblCellMar>
        <w:left w:w="112" w:type="dxa"/>
        <w:right w:w="112" w:type="dxa"/>
      </w:tblCellMar>
      <w:tblLook w:val="0000" w:firstRow="0" w:lastRow="0" w:firstColumn="0" w:lastColumn="0" w:noHBand="0" w:noVBand="0"/>
    </w:tblPr>
    <w:tblGrid>
      <w:gridCol w:w="3040"/>
      <w:gridCol w:w="3072"/>
      <w:gridCol w:w="3072"/>
    </w:tblGrid>
    <w:tr w:rsidR="00392A3A">
      <w:tc>
        <w:tcPr>
          <w:tcW w:w="3040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IČO: 00330132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rFonts w:ascii="Wingdings" w:hAnsi="Wingdings"/>
              <w:sz w:val="16"/>
            </w:rPr>
            <w:t></w:t>
          </w:r>
          <w:r>
            <w:rPr>
              <w:sz w:val="16"/>
            </w:rPr>
            <w:t>: +421 52 4391205, +421 52 4391206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Bank. spojenie: VÚB Stará Ľubovňa</w:t>
          </w:r>
        </w:p>
      </w:tc>
    </w:tr>
    <w:tr w:rsidR="00392A3A">
      <w:tc>
        <w:tcPr>
          <w:tcW w:w="3040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e-mail: mupodolinec@stonline.sk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rFonts w:ascii="Webdings" w:hAnsi="Webdings"/>
              <w:sz w:val="16"/>
            </w:rPr>
            <w:t></w:t>
          </w:r>
          <w:r>
            <w:rPr>
              <w:sz w:val="16"/>
            </w:rPr>
            <w:t>: +421 52 4391207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exp. Podolínec, č.ú. 914528562/0200</w:t>
          </w:r>
        </w:p>
      </w:tc>
    </w:tr>
  </w:tbl>
  <w:p w:rsidR="00392A3A" w:rsidRDefault="00392A3A">
    <w:pPr>
      <w:pStyle w:val="Pta"/>
      <w:rPr>
        <w:sz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A3A" w:rsidRDefault="00392A3A">
    <w:pPr>
      <w:ind w:left="-108"/>
    </w:pPr>
  </w:p>
  <w:tbl>
    <w:tblPr>
      <w:tblW w:w="0" w:type="auto"/>
      <w:tblInd w:w="4" w:type="dxa"/>
      <w:tblLayout w:type="fixed"/>
      <w:tblCellMar>
        <w:left w:w="112" w:type="dxa"/>
        <w:right w:w="112" w:type="dxa"/>
      </w:tblCellMar>
      <w:tblLook w:val="0000" w:firstRow="0" w:lastRow="0" w:firstColumn="0" w:lastColumn="0" w:noHBand="0" w:noVBand="0"/>
    </w:tblPr>
    <w:tblGrid>
      <w:gridCol w:w="3040"/>
      <w:gridCol w:w="3072"/>
      <w:gridCol w:w="3072"/>
    </w:tblGrid>
    <w:tr w:rsidR="00392A3A">
      <w:tc>
        <w:tcPr>
          <w:tcW w:w="3040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IČO: 00330132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rFonts w:ascii="Wingdings" w:hAnsi="Wingdings"/>
              <w:sz w:val="16"/>
            </w:rPr>
            <w:t></w:t>
          </w:r>
          <w:r>
            <w:rPr>
              <w:sz w:val="16"/>
            </w:rPr>
            <w:t>: +421 52 4391205, +421 52 4391206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Bank. spojenie: VÚB Stará Ľubovňa</w:t>
          </w:r>
        </w:p>
      </w:tc>
    </w:tr>
    <w:tr w:rsidR="00392A3A">
      <w:tc>
        <w:tcPr>
          <w:tcW w:w="3040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e-mail: mupodolinec@stonline.sk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rFonts w:ascii="Webdings" w:hAnsi="Webdings"/>
              <w:sz w:val="16"/>
            </w:rPr>
            <w:t></w:t>
          </w:r>
          <w:r>
            <w:rPr>
              <w:sz w:val="16"/>
            </w:rPr>
            <w:t>: +421 52 4391207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exp. Podolínec, č.ú. 914528562/0200</w:t>
          </w:r>
        </w:p>
      </w:tc>
    </w:tr>
  </w:tbl>
  <w:p w:rsidR="00392A3A" w:rsidRDefault="00392A3A">
    <w:pPr>
      <w:pStyle w:val="Pta"/>
      <w:rPr>
        <w:sz w:val="16"/>
      </w:rPr>
    </w:pPr>
  </w:p>
  <w:p w:rsidR="00392A3A" w:rsidRDefault="00392A3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184C" w:rsidRPr="00237D0C" w:rsidRDefault="00D0184C" w:rsidP="00D0184C">
    <w:pPr>
      <w:pStyle w:val="Pta"/>
      <w:tabs>
        <w:tab w:val="clear" w:pos="4536"/>
        <w:tab w:val="left" w:pos="3402"/>
        <w:tab w:val="left" w:pos="6804"/>
      </w:tabs>
      <w:rPr>
        <w:rFonts w:ascii="Calibri" w:hAnsi="Calibri" w:cs="Calibri"/>
        <w:sz w:val="18"/>
        <w:szCs w:val="18"/>
      </w:rPr>
    </w:pPr>
    <w:r w:rsidRPr="00237D0C">
      <w:rPr>
        <w:rFonts w:ascii="Calibri" w:hAnsi="Calibri" w:cs="Calibri"/>
        <w:sz w:val="18"/>
        <w:szCs w:val="18"/>
      </w:rPr>
      <w:t>IČO: 00330132</w:t>
    </w:r>
    <w:r w:rsidRPr="00237D0C">
      <w:rPr>
        <w:rFonts w:ascii="Calibri" w:hAnsi="Calibri" w:cs="Calibri"/>
        <w:sz w:val="18"/>
        <w:szCs w:val="18"/>
      </w:rPr>
      <w:tab/>
      <w:t>www.podolinec.eu</w:t>
    </w:r>
    <w:r w:rsidRPr="00237D0C">
      <w:rPr>
        <w:rFonts w:ascii="Calibri" w:hAnsi="Calibri" w:cs="Calibri"/>
        <w:sz w:val="18"/>
        <w:szCs w:val="18"/>
      </w:rPr>
      <w:tab/>
      <w:t>+421 52 4391205</w:t>
    </w:r>
  </w:p>
  <w:p w:rsidR="00D0184C" w:rsidRPr="00D0184C" w:rsidRDefault="00D0184C" w:rsidP="00D0184C">
    <w:pPr>
      <w:tabs>
        <w:tab w:val="left" w:pos="3402"/>
        <w:tab w:val="left" w:pos="6804"/>
      </w:tabs>
      <w:rPr>
        <w:rFonts w:ascii="Calibri" w:hAnsi="Calibri" w:cs="Calibri"/>
        <w:sz w:val="18"/>
        <w:szCs w:val="18"/>
      </w:rPr>
    </w:pPr>
    <w:r w:rsidRPr="00237D0C">
      <w:rPr>
        <w:rFonts w:ascii="Calibri" w:hAnsi="Calibri" w:cs="Calibri"/>
        <w:sz w:val="18"/>
        <w:szCs w:val="18"/>
      </w:rPr>
      <w:t>DIČ:</w:t>
    </w:r>
    <w:r>
      <w:rPr>
        <w:rFonts w:ascii="Calibri" w:hAnsi="Calibri" w:cs="Calibri"/>
        <w:sz w:val="18"/>
        <w:szCs w:val="18"/>
      </w:rPr>
      <w:t xml:space="preserve"> 2020526189</w:t>
    </w:r>
    <w:r w:rsidRPr="00237D0C">
      <w:rPr>
        <w:rFonts w:ascii="Calibri" w:hAnsi="Calibri" w:cs="Calibri"/>
        <w:sz w:val="18"/>
        <w:szCs w:val="18"/>
      </w:rPr>
      <w:tab/>
      <w:t>info@podolinec.eu</w:t>
    </w:r>
    <w:r w:rsidRPr="00237D0C">
      <w:rPr>
        <w:rFonts w:ascii="Calibri" w:hAnsi="Calibri" w:cs="Calibri"/>
        <w:sz w:val="18"/>
        <w:szCs w:val="18"/>
      </w:rPr>
      <w:tab/>
      <w:t>+421 52 4391206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74CA9" w:rsidRDefault="00174CA9">
      <w:r>
        <w:separator/>
      </w:r>
    </w:p>
  </w:footnote>
  <w:footnote w:type="continuationSeparator" w:id="0">
    <w:p w:rsidR="00174CA9" w:rsidRDefault="00174C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184C" w:rsidRDefault="00D0184C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184C" w:rsidRDefault="00D0184C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A3A" w:rsidRDefault="00A90AB4">
    <w:r w:rsidRPr="00D16B54">
      <w:rPr>
        <w:noProof/>
      </w:rPr>
      <w:drawing>
        <wp:inline distT="0" distB="0" distL="0" distR="0" wp14:anchorId="3DF9EE2B" wp14:editId="3832BA58">
          <wp:extent cx="5581650" cy="819150"/>
          <wp:effectExtent l="0" t="0" r="0" b="0"/>
          <wp:docPr id="2" name="Obrázo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1650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A933B7"/>
    <w:multiLevelType w:val="hybridMultilevel"/>
    <w:tmpl w:val="7116EABA"/>
    <w:lvl w:ilvl="0" w:tplc="041B000F">
      <w:start w:val="1"/>
      <w:numFmt w:val="decimal"/>
      <w:lvlText w:val="%1."/>
      <w:lvlJc w:val="left"/>
      <w:pPr>
        <w:ind w:left="1080" w:hanging="360"/>
      </w:p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B41354E"/>
    <w:multiLevelType w:val="hybridMultilevel"/>
    <w:tmpl w:val="43FA5D2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A0252A"/>
    <w:multiLevelType w:val="hybridMultilevel"/>
    <w:tmpl w:val="4AF28B1C"/>
    <w:lvl w:ilvl="0" w:tplc="93048DEA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6364E2"/>
    <w:multiLevelType w:val="hybridMultilevel"/>
    <w:tmpl w:val="EC2C05F2"/>
    <w:lvl w:ilvl="0" w:tplc="23526D1E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A32410"/>
    <w:multiLevelType w:val="hybridMultilevel"/>
    <w:tmpl w:val="40403C30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9A6346"/>
    <w:multiLevelType w:val="hybridMultilevel"/>
    <w:tmpl w:val="79149814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C5748E"/>
    <w:multiLevelType w:val="hybridMultilevel"/>
    <w:tmpl w:val="87207E10"/>
    <w:lvl w:ilvl="0" w:tplc="B98A88D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2DC"/>
    <w:rsid w:val="00014834"/>
    <w:rsid w:val="00020CAB"/>
    <w:rsid w:val="000705EB"/>
    <w:rsid w:val="00081494"/>
    <w:rsid w:val="000B1DC8"/>
    <w:rsid w:val="00111A8D"/>
    <w:rsid w:val="00174CA9"/>
    <w:rsid w:val="001941C9"/>
    <w:rsid w:val="001A3290"/>
    <w:rsid w:val="002230F1"/>
    <w:rsid w:val="002318CF"/>
    <w:rsid w:val="00237D0C"/>
    <w:rsid w:val="00261686"/>
    <w:rsid w:val="00265A79"/>
    <w:rsid w:val="002A5067"/>
    <w:rsid w:val="002D4F45"/>
    <w:rsid w:val="002E04DA"/>
    <w:rsid w:val="003317B2"/>
    <w:rsid w:val="0036325E"/>
    <w:rsid w:val="00392A3A"/>
    <w:rsid w:val="00397912"/>
    <w:rsid w:val="003C6346"/>
    <w:rsid w:val="003D6849"/>
    <w:rsid w:val="003E357C"/>
    <w:rsid w:val="003F2DD1"/>
    <w:rsid w:val="004032AC"/>
    <w:rsid w:val="004075B0"/>
    <w:rsid w:val="00412ADC"/>
    <w:rsid w:val="00443F81"/>
    <w:rsid w:val="004477CA"/>
    <w:rsid w:val="004921EF"/>
    <w:rsid w:val="004C3DD8"/>
    <w:rsid w:val="004D5CD4"/>
    <w:rsid w:val="004D7771"/>
    <w:rsid w:val="00521B3B"/>
    <w:rsid w:val="00552CC3"/>
    <w:rsid w:val="00587862"/>
    <w:rsid w:val="005A0A32"/>
    <w:rsid w:val="005D3B28"/>
    <w:rsid w:val="005E7198"/>
    <w:rsid w:val="006D0F40"/>
    <w:rsid w:val="006F1C93"/>
    <w:rsid w:val="007147BF"/>
    <w:rsid w:val="00721B70"/>
    <w:rsid w:val="007322DC"/>
    <w:rsid w:val="00736AD9"/>
    <w:rsid w:val="007545B8"/>
    <w:rsid w:val="00767D7F"/>
    <w:rsid w:val="007B404C"/>
    <w:rsid w:val="007B4B23"/>
    <w:rsid w:val="007B52EF"/>
    <w:rsid w:val="007E5C9F"/>
    <w:rsid w:val="00825354"/>
    <w:rsid w:val="0086745C"/>
    <w:rsid w:val="00867465"/>
    <w:rsid w:val="00891831"/>
    <w:rsid w:val="008932EB"/>
    <w:rsid w:val="008A3177"/>
    <w:rsid w:val="008B13FC"/>
    <w:rsid w:val="008C4BEB"/>
    <w:rsid w:val="008E4B57"/>
    <w:rsid w:val="009519EB"/>
    <w:rsid w:val="00975028"/>
    <w:rsid w:val="00986A18"/>
    <w:rsid w:val="009C5036"/>
    <w:rsid w:val="009D0C72"/>
    <w:rsid w:val="009D311C"/>
    <w:rsid w:val="00A614D9"/>
    <w:rsid w:val="00A802C2"/>
    <w:rsid w:val="00A90AB4"/>
    <w:rsid w:val="00AC0114"/>
    <w:rsid w:val="00AD4BBB"/>
    <w:rsid w:val="00AF623C"/>
    <w:rsid w:val="00B52B80"/>
    <w:rsid w:val="00B5499E"/>
    <w:rsid w:val="00BE05D5"/>
    <w:rsid w:val="00BF30F2"/>
    <w:rsid w:val="00C06DEC"/>
    <w:rsid w:val="00CF235F"/>
    <w:rsid w:val="00D0184C"/>
    <w:rsid w:val="00D06C73"/>
    <w:rsid w:val="00D07E12"/>
    <w:rsid w:val="00D132CF"/>
    <w:rsid w:val="00DB348C"/>
    <w:rsid w:val="00E9325B"/>
    <w:rsid w:val="00EB2AA0"/>
    <w:rsid w:val="00EC31E4"/>
    <w:rsid w:val="00EE073C"/>
    <w:rsid w:val="00F223FC"/>
    <w:rsid w:val="00F81E93"/>
    <w:rsid w:val="00FB0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FDE2F8E"/>
  <w15:docId w15:val="{C4E7D042-7537-48DC-90D7-640054294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pPr>
      <w:widowControl w:val="0"/>
    </w:pPr>
    <w:rPr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pPr>
      <w:tabs>
        <w:tab w:val="center" w:pos="4536"/>
        <w:tab w:val="right" w:pos="9069"/>
      </w:tabs>
    </w:pPr>
  </w:style>
  <w:style w:type="paragraph" w:styleId="Pta">
    <w:name w:val="footer"/>
    <w:basedOn w:val="Normlny"/>
    <w:pPr>
      <w:tabs>
        <w:tab w:val="center" w:pos="4536"/>
        <w:tab w:val="right" w:pos="9069"/>
      </w:tabs>
    </w:pPr>
  </w:style>
  <w:style w:type="paragraph" w:customStyle="1" w:styleId="Normln">
    <w:name w:val="Normální~"/>
    <w:basedOn w:val="Normlny"/>
    <w:rPr>
      <w:sz w:val="20"/>
    </w:rPr>
  </w:style>
  <w:style w:type="paragraph" w:styleId="Zkladntext">
    <w:name w:val="Body Text"/>
    <w:basedOn w:val="Normln"/>
    <w:pPr>
      <w:spacing w:after="120"/>
    </w:pPr>
    <w:rPr>
      <w:rFonts w:ascii="Arial" w:hAnsi="Arial"/>
      <w:sz w:val="22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90AB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90AB4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014834"/>
    <w:pPr>
      <w:ind w:left="720"/>
      <w:contextualSpacing/>
    </w:pPr>
  </w:style>
  <w:style w:type="table" w:styleId="Mriekatabuky">
    <w:name w:val="Table Grid"/>
    <w:basedOn w:val="Normlnatabuka"/>
    <w:uiPriority w:val="59"/>
    <w:rsid w:val="002616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3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8429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9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8965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4E6F73-2052-492C-A370-AAAF48FA9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MSU PODOLINEC</dc:creator>
  <cp:keywords/>
  <dc:description/>
  <cp:lastModifiedBy>Mesto Podolínec</cp:lastModifiedBy>
  <cp:revision>7</cp:revision>
  <cp:lastPrinted>2012-09-28T06:45:00Z</cp:lastPrinted>
  <dcterms:created xsi:type="dcterms:W3CDTF">2019-08-18T18:11:00Z</dcterms:created>
  <dcterms:modified xsi:type="dcterms:W3CDTF">2019-08-19T07:35:00Z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F29F85E0-4FF9-1068-AB91-08002B27B3D9}" pid="65536">
    <vt:i4>0</vt:i4>
  </property>
  <property fmtid="{F29F85E0-4FF9-1068-AB91-08002B27B3D9}" pid="65537">
    <vt:lpstr/>
  </property>
  <property fmtid="{F29F85E0-4FF9-1068-AB91-08002B27B3D9}" pid="65538">
    <vt:i4>6</vt:i4>
  </property>
  <property fmtid="{F29F85E0-4FF9-1068-AB91-08002B27B3D9}" pid="65539">
    <vt:i4>10</vt:i4>
  </property>
  <property fmtid="{F29F85E0-4FF9-1068-AB91-08002B27B3D9}" pid="65540">
    <vt:i4>17</vt:i4>
  </property>
</Properties>
</file>