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9D311C" w:rsidRDefault="009D311C"/>
    <w:p w:rsidR="009D311C" w:rsidRDefault="009D311C"/>
    <w:p w:rsidR="009D311C" w:rsidRDefault="009D311C"/>
    <w:p w:rsidR="009D311C" w:rsidRDefault="009D311C"/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261686" w:rsidTr="001A6AAD">
        <w:tc>
          <w:tcPr>
            <w:tcW w:w="4530" w:type="dxa"/>
          </w:tcPr>
          <w:p w:rsidR="00261686" w:rsidRPr="00773956" w:rsidRDefault="00261686" w:rsidP="001A6AAD">
            <w:pPr>
              <w:rPr>
                <w:b/>
              </w:rPr>
            </w:pPr>
            <w:r w:rsidRPr="00773956">
              <w:rPr>
                <w:b/>
              </w:rPr>
              <w:t>Názov materiálu</w:t>
            </w:r>
          </w:p>
        </w:tc>
        <w:tc>
          <w:tcPr>
            <w:tcW w:w="4530" w:type="dxa"/>
          </w:tcPr>
          <w:p w:rsidR="00261686" w:rsidRDefault="00027F7F" w:rsidP="001A6AAD">
            <w:r>
              <w:t>Návrh výšky nájomného v bytovom dome na ul. Lesnej</w:t>
            </w:r>
            <w:r w:rsidR="0011649E">
              <w:t xml:space="preserve"> v Podolínci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F223FC" w:rsidP="001A6AAD">
            <w:pPr>
              <w:rPr>
                <w:b/>
              </w:rPr>
            </w:pPr>
            <w:r>
              <w:rPr>
                <w:b/>
              </w:rPr>
              <w:t>Dôvodová správa</w:t>
            </w:r>
          </w:p>
        </w:tc>
        <w:tc>
          <w:tcPr>
            <w:tcW w:w="4530" w:type="dxa"/>
          </w:tcPr>
          <w:p w:rsidR="00261686" w:rsidRDefault="0011649E" w:rsidP="001A6AAD">
            <w:r>
              <w:t>Predkladáme návrh výšky nájomného v bytovom dome na ul. Lesnej v Podolínci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1A6AAD">
            <w:pPr>
              <w:rPr>
                <w:b/>
              </w:rPr>
            </w:pPr>
            <w:r w:rsidRPr="00773956">
              <w:rPr>
                <w:b/>
              </w:rPr>
              <w:t>Návrh na uznesenie</w:t>
            </w:r>
          </w:p>
        </w:tc>
        <w:tc>
          <w:tcPr>
            <w:tcW w:w="4530" w:type="dxa"/>
          </w:tcPr>
          <w:p w:rsidR="00261686" w:rsidRDefault="00261686" w:rsidP="001A6AAD">
            <w:pPr>
              <w:tabs>
                <w:tab w:val="left" w:pos="708"/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spacing w:before="120" w:after="120"/>
              <w:jc w:val="both"/>
              <w:rPr>
                <w:b/>
              </w:rPr>
            </w:pPr>
            <w:r>
              <w:rPr>
                <w:b/>
                <w:bCs/>
              </w:rPr>
              <w:t xml:space="preserve">Uznesenie č. </w:t>
            </w:r>
            <w:r w:rsidR="007545B8">
              <w:rPr>
                <w:b/>
                <w:bCs/>
              </w:rPr>
              <w:t>.....</w:t>
            </w:r>
            <w:r>
              <w:rPr>
                <w:b/>
                <w:bCs/>
              </w:rPr>
              <w:t>/2019</w:t>
            </w:r>
          </w:p>
          <w:p w:rsidR="00027F7F" w:rsidRDefault="00027F7F" w:rsidP="00027F7F">
            <w:pPr>
              <w:tabs>
                <w:tab w:val="left" w:pos="2222"/>
              </w:tabs>
              <w:rPr>
                <w:sz w:val="22"/>
              </w:rPr>
            </w:pPr>
            <w:r>
              <w:rPr>
                <w:sz w:val="22"/>
              </w:rPr>
              <w:t>MsZ v Podolínci schvaľuje výšku nájomného v 16 BJ Bytovom dome na ul. Lesná</w:t>
            </w:r>
            <w:r>
              <w:rPr>
                <w:sz w:val="22"/>
              </w:rPr>
              <w:t xml:space="preserve"> </w:t>
            </w:r>
            <w:r>
              <w:rPr>
                <w:sz w:val="22"/>
              </w:rPr>
              <w:t>nasledovne: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67</w:t>
            </w:r>
            <w:r w:rsidRPr="00A94D98">
              <w:rPr>
                <w:b/>
                <w:sz w:val="22"/>
              </w:rPr>
              <w:t>,9</w:t>
            </w:r>
            <w:r>
              <w:rPr>
                <w:b/>
                <w:sz w:val="22"/>
              </w:rPr>
              <w:t>0</w:t>
            </w:r>
            <w:r w:rsidRPr="00A94D98">
              <w:rPr>
                <w:b/>
                <w:sz w:val="22"/>
              </w:rPr>
              <w:t xml:space="preserve"> m2</w:t>
            </w:r>
            <w:r>
              <w:rPr>
                <w:b/>
                <w:sz w:val="22"/>
              </w:rPr>
              <w:t xml:space="preserve"> - 3 byty</w:t>
            </w:r>
            <w:r w:rsidRPr="00A94D98">
              <w:rPr>
                <w:b/>
                <w:sz w:val="22"/>
              </w:rPr>
              <w:t xml:space="preserve"> :                                                   1</w:t>
            </w:r>
            <w:r>
              <w:rPr>
                <w:b/>
                <w:sz w:val="22"/>
              </w:rPr>
              <w:t>15</w:t>
            </w:r>
            <w:r w:rsidRPr="00A94D98">
              <w:rPr>
                <w:b/>
                <w:sz w:val="22"/>
              </w:rPr>
              <w:t xml:space="preserve"> Eur / mesiac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63,34</w:t>
            </w:r>
            <w:r w:rsidRPr="00A94D98">
              <w:rPr>
                <w:b/>
                <w:sz w:val="22"/>
              </w:rPr>
              <w:t xml:space="preserve"> m2</w:t>
            </w:r>
            <w:r>
              <w:rPr>
                <w:b/>
                <w:sz w:val="22"/>
              </w:rPr>
              <w:t xml:space="preserve"> – 4 byty</w:t>
            </w:r>
            <w:r w:rsidRPr="00A94D98">
              <w:rPr>
                <w:b/>
                <w:sz w:val="22"/>
              </w:rPr>
              <w:t xml:space="preserve"> :                                                   10</w:t>
            </w:r>
            <w:r>
              <w:rPr>
                <w:b/>
                <w:sz w:val="22"/>
              </w:rPr>
              <w:t>5</w:t>
            </w:r>
            <w:r w:rsidRPr="00A94D98">
              <w:rPr>
                <w:b/>
                <w:sz w:val="22"/>
              </w:rPr>
              <w:t xml:space="preserve"> Eur /mesiac 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65,62</w:t>
            </w:r>
            <w:r w:rsidRPr="00A94D98">
              <w:rPr>
                <w:b/>
                <w:sz w:val="22"/>
              </w:rPr>
              <w:t xml:space="preserve"> m2 </w:t>
            </w:r>
            <w:r>
              <w:rPr>
                <w:b/>
                <w:sz w:val="22"/>
              </w:rPr>
              <w:t xml:space="preserve">– 3 byty </w:t>
            </w:r>
            <w:r w:rsidRPr="00A94D98">
              <w:rPr>
                <w:b/>
                <w:sz w:val="22"/>
              </w:rPr>
              <w:t xml:space="preserve">:                                                  </w:t>
            </w:r>
            <w:r>
              <w:rPr>
                <w:b/>
                <w:sz w:val="22"/>
              </w:rPr>
              <w:t xml:space="preserve"> 125</w:t>
            </w:r>
            <w:r w:rsidRPr="00A94D98">
              <w:rPr>
                <w:b/>
                <w:sz w:val="22"/>
              </w:rPr>
              <w:t xml:space="preserve"> Eur /mesiac 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33</w:t>
            </w:r>
            <w:r w:rsidRPr="00A94D98">
              <w:rPr>
                <w:b/>
                <w:sz w:val="22"/>
              </w:rPr>
              <w:t>,</w:t>
            </w:r>
            <w:r>
              <w:rPr>
                <w:b/>
                <w:sz w:val="22"/>
              </w:rPr>
              <w:t>99</w:t>
            </w:r>
            <w:r w:rsidRPr="00A94D98">
              <w:rPr>
                <w:b/>
                <w:sz w:val="22"/>
              </w:rPr>
              <w:t xml:space="preserve"> m2</w:t>
            </w:r>
            <w:r>
              <w:rPr>
                <w:b/>
                <w:sz w:val="22"/>
              </w:rPr>
              <w:t xml:space="preserve"> – 1 byt </w:t>
            </w:r>
            <w:r w:rsidRPr="00A94D98">
              <w:rPr>
                <w:b/>
                <w:sz w:val="22"/>
              </w:rPr>
              <w:t xml:space="preserve"> :                       </w:t>
            </w:r>
            <w:r>
              <w:rPr>
                <w:b/>
                <w:sz w:val="22"/>
              </w:rPr>
              <w:t xml:space="preserve">                              69</w:t>
            </w:r>
            <w:r w:rsidRPr="00A94D98">
              <w:rPr>
                <w:b/>
                <w:sz w:val="22"/>
              </w:rPr>
              <w:t xml:space="preserve"> Eur /mesiac 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33</w:t>
            </w:r>
            <w:r w:rsidRPr="00A94D98">
              <w:rPr>
                <w:b/>
                <w:sz w:val="22"/>
              </w:rPr>
              <w:t>,</w:t>
            </w:r>
            <w:r>
              <w:rPr>
                <w:b/>
                <w:sz w:val="22"/>
              </w:rPr>
              <w:t>76</w:t>
            </w:r>
            <w:r w:rsidRPr="00A94D98">
              <w:rPr>
                <w:b/>
                <w:sz w:val="22"/>
              </w:rPr>
              <w:t xml:space="preserve"> m2 </w:t>
            </w:r>
            <w:r>
              <w:rPr>
                <w:b/>
                <w:sz w:val="22"/>
              </w:rPr>
              <w:t xml:space="preserve">– 1 byt </w:t>
            </w:r>
            <w:r w:rsidRPr="00A94D98">
              <w:rPr>
                <w:b/>
                <w:sz w:val="22"/>
              </w:rPr>
              <w:t xml:space="preserve">:                       </w:t>
            </w:r>
            <w:r>
              <w:rPr>
                <w:b/>
                <w:sz w:val="22"/>
              </w:rPr>
              <w:t xml:space="preserve">                              69</w:t>
            </w:r>
            <w:r w:rsidRPr="00A94D98">
              <w:rPr>
                <w:b/>
                <w:sz w:val="22"/>
              </w:rPr>
              <w:t xml:space="preserve"> Eur /mesiac 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Byty o výmere </w:t>
            </w:r>
            <w:r>
              <w:rPr>
                <w:b/>
                <w:sz w:val="22"/>
              </w:rPr>
              <w:t>65</w:t>
            </w:r>
            <w:r w:rsidRPr="00A94D98">
              <w:rPr>
                <w:b/>
                <w:sz w:val="22"/>
              </w:rPr>
              <w:t>,</w:t>
            </w:r>
            <w:r>
              <w:rPr>
                <w:b/>
                <w:sz w:val="22"/>
              </w:rPr>
              <w:t>72</w:t>
            </w:r>
            <w:r w:rsidRPr="00A94D98">
              <w:rPr>
                <w:b/>
                <w:sz w:val="22"/>
              </w:rPr>
              <w:t xml:space="preserve"> m2</w:t>
            </w:r>
            <w:r>
              <w:rPr>
                <w:b/>
                <w:sz w:val="22"/>
              </w:rPr>
              <w:t xml:space="preserve"> – 1 byt</w:t>
            </w:r>
            <w:r w:rsidRPr="00A94D98">
              <w:rPr>
                <w:b/>
                <w:sz w:val="22"/>
              </w:rPr>
              <w:t xml:space="preserve"> :                                                   1</w:t>
            </w:r>
            <w:r>
              <w:rPr>
                <w:b/>
                <w:sz w:val="22"/>
              </w:rPr>
              <w:t>11</w:t>
            </w:r>
            <w:r w:rsidRPr="00A94D98">
              <w:rPr>
                <w:b/>
                <w:sz w:val="22"/>
              </w:rPr>
              <w:t xml:space="preserve"> Eur /mesiac 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 o výmere </w:t>
            </w:r>
            <w:r>
              <w:rPr>
                <w:b/>
                <w:sz w:val="22"/>
              </w:rPr>
              <w:t>68,35</w:t>
            </w:r>
            <w:r w:rsidRPr="00A94D98">
              <w:rPr>
                <w:b/>
                <w:sz w:val="22"/>
              </w:rPr>
              <w:t xml:space="preserve"> m2 na prízemí :                                    </w:t>
            </w:r>
            <w:r>
              <w:rPr>
                <w:b/>
                <w:sz w:val="22"/>
              </w:rPr>
              <w:t>98</w:t>
            </w:r>
            <w:r w:rsidRPr="00A94D98">
              <w:rPr>
                <w:b/>
                <w:sz w:val="22"/>
              </w:rPr>
              <w:t xml:space="preserve"> Eur/mesiac 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>Byt o výmere 3</w:t>
            </w:r>
            <w:r>
              <w:rPr>
                <w:b/>
                <w:sz w:val="22"/>
              </w:rPr>
              <w:t>5,59</w:t>
            </w:r>
            <w:r w:rsidRPr="00A94D98">
              <w:rPr>
                <w:b/>
                <w:sz w:val="22"/>
              </w:rPr>
              <w:t xml:space="preserve"> m2 na prízemí :                                    </w:t>
            </w:r>
            <w:r>
              <w:rPr>
                <w:b/>
                <w:sz w:val="22"/>
              </w:rPr>
              <w:t>63</w:t>
            </w:r>
            <w:r w:rsidRPr="00A94D98">
              <w:rPr>
                <w:b/>
                <w:sz w:val="22"/>
              </w:rPr>
              <w:t xml:space="preserve"> Eur/mesiac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  <w:r w:rsidRPr="00A94D98">
              <w:rPr>
                <w:b/>
                <w:sz w:val="22"/>
              </w:rPr>
              <w:t xml:space="preserve">Byt o výmere </w:t>
            </w:r>
            <w:r>
              <w:rPr>
                <w:b/>
                <w:sz w:val="22"/>
              </w:rPr>
              <w:t>59,86</w:t>
            </w:r>
            <w:r w:rsidRPr="00A94D98">
              <w:rPr>
                <w:b/>
                <w:sz w:val="22"/>
              </w:rPr>
              <w:t xml:space="preserve"> m2 na prízemí :                                    </w:t>
            </w:r>
            <w:r>
              <w:rPr>
                <w:b/>
                <w:sz w:val="22"/>
              </w:rPr>
              <w:t>110</w:t>
            </w:r>
            <w:r w:rsidRPr="00A94D98">
              <w:rPr>
                <w:b/>
                <w:sz w:val="22"/>
              </w:rPr>
              <w:t xml:space="preserve"> Eur/mesiac</w:t>
            </w:r>
          </w:p>
          <w:p w:rsidR="00027F7F" w:rsidRPr="00A94D98" w:rsidRDefault="00027F7F" w:rsidP="00027F7F">
            <w:pPr>
              <w:tabs>
                <w:tab w:val="left" w:pos="2222"/>
              </w:tabs>
              <w:rPr>
                <w:b/>
                <w:sz w:val="22"/>
              </w:rPr>
            </w:pPr>
          </w:p>
          <w:p w:rsidR="00261686" w:rsidRDefault="00261686" w:rsidP="002230F1">
            <w:pPr>
              <w:tabs>
                <w:tab w:val="left" w:pos="708"/>
                <w:tab w:val="left" w:pos="709"/>
                <w:tab w:val="left" w:pos="1134"/>
                <w:tab w:val="left" w:pos="1416"/>
                <w:tab w:val="left" w:pos="2124"/>
                <w:tab w:val="left" w:pos="2832"/>
                <w:tab w:val="left" w:pos="3540"/>
              </w:tabs>
              <w:ind w:right="-1"/>
              <w:jc w:val="both"/>
            </w:pP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1A6AAD">
            <w:pPr>
              <w:rPr>
                <w:b/>
              </w:rPr>
            </w:pPr>
            <w:r w:rsidRPr="00773956">
              <w:rPr>
                <w:b/>
              </w:rPr>
              <w:t>Stanovisko</w:t>
            </w:r>
            <w:r w:rsidR="00F223FC">
              <w:rPr>
                <w:b/>
              </w:rPr>
              <w:t xml:space="preserve"> príslušnej</w:t>
            </w:r>
            <w:r w:rsidRPr="00773956">
              <w:rPr>
                <w:b/>
              </w:rPr>
              <w:t xml:space="preserve"> komisie</w:t>
            </w:r>
          </w:p>
        </w:tc>
        <w:tc>
          <w:tcPr>
            <w:tcW w:w="4530" w:type="dxa"/>
          </w:tcPr>
          <w:p w:rsidR="00261686" w:rsidRDefault="005024D0" w:rsidP="001A6AAD">
            <w:r>
              <w:t>Sociálna a bytová komisia odporúča MsZ schváliť predloženú výšku nájmu.</w:t>
            </w:r>
          </w:p>
          <w:p w:rsidR="005024D0" w:rsidRDefault="005024D0" w:rsidP="001A6AAD">
            <w:r>
              <w:t>Finančná komisia odporúča MsZ schváliť predloženú</w:t>
            </w:r>
            <w:bookmarkStart w:id="0" w:name="_GoBack"/>
            <w:bookmarkEnd w:id="0"/>
            <w:r>
              <w:t xml:space="preserve"> výšku nájmu.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1A6AAD">
            <w:pPr>
              <w:rPr>
                <w:b/>
              </w:rPr>
            </w:pPr>
            <w:r w:rsidRPr="00773956">
              <w:rPr>
                <w:b/>
              </w:rPr>
              <w:t>Meno spracovateľa materiálu</w:t>
            </w:r>
          </w:p>
        </w:tc>
        <w:tc>
          <w:tcPr>
            <w:tcW w:w="4530" w:type="dxa"/>
          </w:tcPr>
          <w:p w:rsidR="00261686" w:rsidRDefault="003317B2" w:rsidP="001A6AAD">
            <w:r>
              <w:t>-</w:t>
            </w:r>
          </w:p>
        </w:tc>
      </w:tr>
      <w:tr w:rsidR="00261686" w:rsidTr="001A6AAD">
        <w:tc>
          <w:tcPr>
            <w:tcW w:w="4530" w:type="dxa"/>
          </w:tcPr>
          <w:p w:rsidR="00261686" w:rsidRPr="00773956" w:rsidRDefault="00261686" w:rsidP="001A6AAD">
            <w:pPr>
              <w:rPr>
                <w:b/>
              </w:rPr>
            </w:pPr>
            <w:r w:rsidRPr="00773956">
              <w:rPr>
                <w:b/>
              </w:rPr>
              <w:t>Meno predkladateľa materiálu</w:t>
            </w:r>
          </w:p>
        </w:tc>
        <w:tc>
          <w:tcPr>
            <w:tcW w:w="4530" w:type="dxa"/>
          </w:tcPr>
          <w:p w:rsidR="00261686" w:rsidRDefault="004C3DD8" w:rsidP="001A6AAD">
            <w:r>
              <w:t>Ing. Juraj Špes</w:t>
            </w:r>
          </w:p>
        </w:tc>
      </w:tr>
    </w:tbl>
    <w:p w:rsidR="00DB348C" w:rsidRPr="002D4F45" w:rsidRDefault="00DB348C" w:rsidP="009D311C">
      <w:pPr>
        <w:tabs>
          <w:tab w:val="left" w:pos="6660"/>
        </w:tabs>
        <w:ind w:left="6660"/>
        <w:rPr>
          <w:rFonts w:asciiTheme="minorHAnsi" w:hAnsiTheme="minorHAnsi" w:cstheme="minorHAnsi"/>
          <w:sz w:val="22"/>
          <w:szCs w:val="22"/>
        </w:rPr>
      </w:pPr>
    </w:p>
    <w:sectPr w:rsidR="00DB348C" w:rsidRPr="002D4F45" w:rsidSect="00A90AB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  <w:numStart w:val="0"/>
      </w:endnotePr>
      <w:pgSz w:w="11906" w:h="16838"/>
      <w:pgMar w:top="1418" w:right="1418" w:bottom="1418" w:left="1418" w:header="567" w:footer="63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0C64" w:rsidRDefault="009C0C64">
      <w:r>
        <w:separator/>
      </w:r>
    </w:p>
  </w:endnote>
  <w:endnote w:type="continuationSeparator" w:id="0">
    <w:p w:rsidR="009C0C64" w:rsidRDefault="009C0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392A3A">
    <w:pPr>
      <w:ind w:left="-108"/>
    </w:pPr>
  </w:p>
  <w:tbl>
    <w:tblPr>
      <w:tblW w:w="0" w:type="auto"/>
      <w:tblInd w:w="4" w:type="dxa"/>
      <w:tblLayout w:type="fixed"/>
      <w:tblCellMar>
        <w:left w:w="112" w:type="dxa"/>
        <w:right w:w="112" w:type="dxa"/>
      </w:tblCellMar>
      <w:tblLook w:val="0000" w:firstRow="0" w:lastRow="0" w:firstColumn="0" w:lastColumn="0" w:noHBand="0" w:noVBand="0"/>
    </w:tblPr>
    <w:tblGrid>
      <w:gridCol w:w="3040"/>
      <w:gridCol w:w="3072"/>
      <w:gridCol w:w="3072"/>
    </w:tblGrid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IČO: 00330132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ingdings" w:hAnsi="Wingdings"/>
              <w:sz w:val="16"/>
            </w:rPr>
            <w:t></w:t>
          </w:r>
          <w:r>
            <w:rPr>
              <w:sz w:val="16"/>
            </w:rPr>
            <w:t>: +421 52 4391205, +421 52 4391206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Bank. spojenie: VÚB Stará Ľubovňa</w:t>
          </w:r>
        </w:p>
      </w:tc>
    </w:tr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e-mail: mupodolinec@stonline.sk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ebdings" w:hAnsi="Webdings"/>
              <w:sz w:val="16"/>
            </w:rPr>
            <w:t></w:t>
          </w:r>
          <w:r>
            <w:rPr>
              <w:sz w:val="16"/>
            </w:rPr>
            <w:t>: +421 52 4391207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exp. Podolínec, č.ú. 914528562/0200</w:t>
          </w:r>
        </w:p>
      </w:tc>
    </w:tr>
  </w:tbl>
  <w:p w:rsidR="00392A3A" w:rsidRDefault="00392A3A">
    <w:pPr>
      <w:pStyle w:val="Pta"/>
      <w:rPr>
        <w:sz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392A3A">
    <w:pPr>
      <w:ind w:left="-108"/>
    </w:pPr>
  </w:p>
  <w:tbl>
    <w:tblPr>
      <w:tblW w:w="0" w:type="auto"/>
      <w:tblInd w:w="4" w:type="dxa"/>
      <w:tblLayout w:type="fixed"/>
      <w:tblCellMar>
        <w:left w:w="112" w:type="dxa"/>
        <w:right w:w="112" w:type="dxa"/>
      </w:tblCellMar>
      <w:tblLook w:val="0000" w:firstRow="0" w:lastRow="0" w:firstColumn="0" w:lastColumn="0" w:noHBand="0" w:noVBand="0"/>
    </w:tblPr>
    <w:tblGrid>
      <w:gridCol w:w="3040"/>
      <w:gridCol w:w="3072"/>
      <w:gridCol w:w="3072"/>
    </w:tblGrid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IČO: 00330132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ingdings" w:hAnsi="Wingdings"/>
              <w:sz w:val="16"/>
            </w:rPr>
            <w:t></w:t>
          </w:r>
          <w:r>
            <w:rPr>
              <w:sz w:val="16"/>
            </w:rPr>
            <w:t>: +421 52 4391205, +421 52 4391206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Bank. spojenie: VÚB Stará Ľubovňa</w:t>
          </w:r>
        </w:p>
      </w:tc>
    </w:tr>
    <w:tr w:rsidR="00392A3A">
      <w:tc>
        <w:tcPr>
          <w:tcW w:w="3040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e-mail: mupodolinec@stonline.sk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rFonts w:ascii="Webdings" w:hAnsi="Webdings"/>
              <w:sz w:val="16"/>
            </w:rPr>
            <w:t></w:t>
          </w:r>
          <w:r>
            <w:rPr>
              <w:sz w:val="16"/>
            </w:rPr>
            <w:t>: +421 52 4391207</w:t>
          </w:r>
        </w:p>
      </w:tc>
      <w:tc>
        <w:tcPr>
          <w:tcW w:w="3072" w:type="dxa"/>
          <w:tcBorders>
            <w:top w:val="none" w:sz="0" w:space="0" w:color="000000"/>
            <w:left w:val="none" w:sz="0" w:space="0" w:color="000000"/>
            <w:bottom w:val="none" w:sz="0" w:space="0" w:color="000000"/>
            <w:right w:val="none" w:sz="0" w:space="0" w:color="000000"/>
          </w:tcBorders>
          <w:shd w:val="clear" w:color="000000" w:fill="auto"/>
        </w:tcPr>
        <w:p w:rsidR="00392A3A" w:rsidRDefault="00392A3A">
          <w:pPr>
            <w:pStyle w:val="Pta"/>
            <w:rPr>
              <w:sz w:val="16"/>
            </w:rPr>
          </w:pPr>
          <w:r>
            <w:rPr>
              <w:sz w:val="16"/>
            </w:rPr>
            <w:t>exp. Podolínec, č.ú. 914528562/0200</w:t>
          </w:r>
        </w:p>
      </w:tc>
    </w:tr>
  </w:tbl>
  <w:p w:rsidR="00392A3A" w:rsidRDefault="00392A3A">
    <w:pPr>
      <w:pStyle w:val="Pta"/>
      <w:rPr>
        <w:sz w:val="16"/>
      </w:rPr>
    </w:pPr>
  </w:p>
  <w:p w:rsidR="00392A3A" w:rsidRDefault="00392A3A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Pr="00237D0C" w:rsidRDefault="00D0184C" w:rsidP="00D0184C">
    <w:pPr>
      <w:pStyle w:val="Pta"/>
      <w:tabs>
        <w:tab w:val="clear" w:pos="4536"/>
        <w:tab w:val="left" w:pos="3402"/>
        <w:tab w:val="left" w:pos="6804"/>
      </w:tabs>
      <w:rPr>
        <w:rFonts w:ascii="Calibri" w:hAnsi="Calibri" w:cs="Calibri"/>
        <w:sz w:val="18"/>
        <w:szCs w:val="18"/>
      </w:rPr>
    </w:pPr>
    <w:r w:rsidRPr="00237D0C">
      <w:rPr>
        <w:rFonts w:ascii="Calibri" w:hAnsi="Calibri" w:cs="Calibri"/>
        <w:sz w:val="18"/>
        <w:szCs w:val="18"/>
      </w:rPr>
      <w:t>IČO: 00330132</w:t>
    </w:r>
    <w:r w:rsidRPr="00237D0C">
      <w:rPr>
        <w:rFonts w:ascii="Calibri" w:hAnsi="Calibri" w:cs="Calibri"/>
        <w:sz w:val="18"/>
        <w:szCs w:val="18"/>
      </w:rPr>
      <w:tab/>
      <w:t>www.podolinec.eu</w:t>
    </w:r>
    <w:r w:rsidRPr="00237D0C">
      <w:rPr>
        <w:rFonts w:ascii="Calibri" w:hAnsi="Calibri" w:cs="Calibri"/>
        <w:sz w:val="18"/>
        <w:szCs w:val="18"/>
      </w:rPr>
      <w:tab/>
      <w:t>+421 52 4391205</w:t>
    </w:r>
  </w:p>
  <w:p w:rsidR="00D0184C" w:rsidRPr="00D0184C" w:rsidRDefault="00D0184C" w:rsidP="00D0184C">
    <w:pPr>
      <w:tabs>
        <w:tab w:val="left" w:pos="3402"/>
        <w:tab w:val="left" w:pos="6804"/>
      </w:tabs>
      <w:rPr>
        <w:rFonts w:ascii="Calibri" w:hAnsi="Calibri" w:cs="Calibri"/>
        <w:sz w:val="18"/>
        <w:szCs w:val="18"/>
      </w:rPr>
    </w:pPr>
    <w:r w:rsidRPr="00237D0C">
      <w:rPr>
        <w:rFonts w:ascii="Calibri" w:hAnsi="Calibri" w:cs="Calibri"/>
        <w:sz w:val="18"/>
        <w:szCs w:val="18"/>
      </w:rPr>
      <w:t>DIČ:</w:t>
    </w:r>
    <w:r>
      <w:rPr>
        <w:rFonts w:ascii="Calibri" w:hAnsi="Calibri" w:cs="Calibri"/>
        <w:sz w:val="18"/>
        <w:szCs w:val="18"/>
      </w:rPr>
      <w:t xml:space="preserve"> 2020526189</w:t>
    </w:r>
    <w:r w:rsidRPr="00237D0C">
      <w:rPr>
        <w:rFonts w:ascii="Calibri" w:hAnsi="Calibri" w:cs="Calibri"/>
        <w:sz w:val="18"/>
        <w:szCs w:val="18"/>
      </w:rPr>
      <w:tab/>
      <w:t>info@podolinec.eu</w:t>
    </w:r>
    <w:r w:rsidRPr="00237D0C">
      <w:rPr>
        <w:rFonts w:ascii="Calibri" w:hAnsi="Calibri" w:cs="Calibri"/>
        <w:sz w:val="18"/>
        <w:szCs w:val="18"/>
      </w:rPr>
      <w:tab/>
      <w:t>+421 52 4391206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0C64" w:rsidRDefault="009C0C64">
      <w:r>
        <w:separator/>
      </w:r>
    </w:p>
  </w:footnote>
  <w:footnote w:type="continuationSeparator" w:id="0">
    <w:p w:rsidR="009C0C64" w:rsidRDefault="009C0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Default="00D0184C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184C" w:rsidRDefault="00D0184C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92A3A" w:rsidRDefault="00A90AB4">
    <w:r w:rsidRPr="00D16B54">
      <w:rPr>
        <w:noProof/>
      </w:rPr>
      <w:drawing>
        <wp:inline distT="0" distB="0" distL="0" distR="0" wp14:anchorId="3DF9EE2B" wp14:editId="3832BA58">
          <wp:extent cx="5581650" cy="819150"/>
          <wp:effectExtent l="0" t="0" r="0" b="0"/>
          <wp:docPr id="2" name="Obrázo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81650" cy="819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DA933B7"/>
    <w:multiLevelType w:val="hybridMultilevel"/>
    <w:tmpl w:val="7116EABA"/>
    <w:lvl w:ilvl="0" w:tplc="041B000F">
      <w:start w:val="1"/>
      <w:numFmt w:val="decimal"/>
      <w:lvlText w:val="%1."/>
      <w:lvlJc w:val="left"/>
      <w:pPr>
        <w:ind w:left="1080" w:hanging="360"/>
      </w:pPr>
    </w:lvl>
    <w:lvl w:ilvl="1" w:tplc="041B0019" w:tentative="1">
      <w:start w:val="1"/>
      <w:numFmt w:val="lowerLetter"/>
      <w:lvlText w:val="%2."/>
      <w:lvlJc w:val="left"/>
      <w:pPr>
        <w:ind w:left="1800" w:hanging="360"/>
      </w:pPr>
    </w:lvl>
    <w:lvl w:ilvl="2" w:tplc="041B001B" w:tentative="1">
      <w:start w:val="1"/>
      <w:numFmt w:val="lowerRoman"/>
      <w:lvlText w:val="%3."/>
      <w:lvlJc w:val="right"/>
      <w:pPr>
        <w:ind w:left="2520" w:hanging="180"/>
      </w:pPr>
    </w:lvl>
    <w:lvl w:ilvl="3" w:tplc="041B000F" w:tentative="1">
      <w:start w:val="1"/>
      <w:numFmt w:val="decimal"/>
      <w:lvlText w:val="%4."/>
      <w:lvlJc w:val="left"/>
      <w:pPr>
        <w:ind w:left="3240" w:hanging="360"/>
      </w:pPr>
    </w:lvl>
    <w:lvl w:ilvl="4" w:tplc="041B0019" w:tentative="1">
      <w:start w:val="1"/>
      <w:numFmt w:val="lowerLetter"/>
      <w:lvlText w:val="%5."/>
      <w:lvlJc w:val="left"/>
      <w:pPr>
        <w:ind w:left="3960" w:hanging="360"/>
      </w:pPr>
    </w:lvl>
    <w:lvl w:ilvl="5" w:tplc="041B001B" w:tentative="1">
      <w:start w:val="1"/>
      <w:numFmt w:val="lowerRoman"/>
      <w:lvlText w:val="%6."/>
      <w:lvlJc w:val="right"/>
      <w:pPr>
        <w:ind w:left="4680" w:hanging="180"/>
      </w:pPr>
    </w:lvl>
    <w:lvl w:ilvl="6" w:tplc="041B000F" w:tentative="1">
      <w:start w:val="1"/>
      <w:numFmt w:val="decimal"/>
      <w:lvlText w:val="%7."/>
      <w:lvlJc w:val="left"/>
      <w:pPr>
        <w:ind w:left="5400" w:hanging="360"/>
      </w:pPr>
    </w:lvl>
    <w:lvl w:ilvl="7" w:tplc="041B0019" w:tentative="1">
      <w:start w:val="1"/>
      <w:numFmt w:val="lowerLetter"/>
      <w:lvlText w:val="%8."/>
      <w:lvlJc w:val="left"/>
      <w:pPr>
        <w:ind w:left="6120" w:hanging="360"/>
      </w:pPr>
    </w:lvl>
    <w:lvl w:ilvl="8" w:tplc="041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B41354E"/>
    <w:multiLevelType w:val="hybridMultilevel"/>
    <w:tmpl w:val="43FA5D2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2A0252A"/>
    <w:multiLevelType w:val="hybridMultilevel"/>
    <w:tmpl w:val="4AF28B1C"/>
    <w:lvl w:ilvl="0" w:tplc="93048DEA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6364E2"/>
    <w:multiLevelType w:val="hybridMultilevel"/>
    <w:tmpl w:val="EC2C05F2"/>
    <w:lvl w:ilvl="0" w:tplc="23526D1E"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eastAsia="Times New Roman" w:hAnsi="Wingdings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6A32410"/>
    <w:multiLevelType w:val="hybridMultilevel"/>
    <w:tmpl w:val="40403C3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9A6346"/>
    <w:multiLevelType w:val="hybridMultilevel"/>
    <w:tmpl w:val="79149814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efaultTabStop w:val="708"/>
  <w:hyphenationZone w:val="425"/>
  <w:evenAndOddHeader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numStart w:val="0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322DC"/>
    <w:rsid w:val="00014834"/>
    <w:rsid w:val="00020CAB"/>
    <w:rsid w:val="00027F7F"/>
    <w:rsid w:val="000705EB"/>
    <w:rsid w:val="00081494"/>
    <w:rsid w:val="000B1DC8"/>
    <w:rsid w:val="0011649E"/>
    <w:rsid w:val="001A3290"/>
    <w:rsid w:val="002230F1"/>
    <w:rsid w:val="002318CF"/>
    <w:rsid w:val="00237D0C"/>
    <w:rsid w:val="00261686"/>
    <w:rsid w:val="002A5067"/>
    <w:rsid w:val="002D4F45"/>
    <w:rsid w:val="002E04DA"/>
    <w:rsid w:val="003317B2"/>
    <w:rsid w:val="0036325E"/>
    <w:rsid w:val="00392A3A"/>
    <w:rsid w:val="00397912"/>
    <w:rsid w:val="003C6346"/>
    <w:rsid w:val="003D6849"/>
    <w:rsid w:val="004075B0"/>
    <w:rsid w:val="00412ADC"/>
    <w:rsid w:val="004477CA"/>
    <w:rsid w:val="004921EF"/>
    <w:rsid w:val="004C3DD8"/>
    <w:rsid w:val="005024D0"/>
    <w:rsid w:val="00521B3B"/>
    <w:rsid w:val="00587862"/>
    <w:rsid w:val="005A0A32"/>
    <w:rsid w:val="005D3B28"/>
    <w:rsid w:val="00655CA4"/>
    <w:rsid w:val="006D0F40"/>
    <w:rsid w:val="007147BF"/>
    <w:rsid w:val="007322DC"/>
    <w:rsid w:val="00736AD9"/>
    <w:rsid w:val="007545B8"/>
    <w:rsid w:val="007B404C"/>
    <w:rsid w:val="007B4B23"/>
    <w:rsid w:val="007B52EF"/>
    <w:rsid w:val="007E5C9F"/>
    <w:rsid w:val="00867465"/>
    <w:rsid w:val="00891831"/>
    <w:rsid w:val="008932EB"/>
    <w:rsid w:val="008B13FC"/>
    <w:rsid w:val="008E4B57"/>
    <w:rsid w:val="00975028"/>
    <w:rsid w:val="009C0C64"/>
    <w:rsid w:val="009D311C"/>
    <w:rsid w:val="00A614D9"/>
    <w:rsid w:val="00A90AB4"/>
    <w:rsid w:val="00AC0114"/>
    <w:rsid w:val="00AD4BBB"/>
    <w:rsid w:val="00AF623C"/>
    <w:rsid w:val="00B5499E"/>
    <w:rsid w:val="00BE05D5"/>
    <w:rsid w:val="00BF30F2"/>
    <w:rsid w:val="00CF235F"/>
    <w:rsid w:val="00D0184C"/>
    <w:rsid w:val="00D06C73"/>
    <w:rsid w:val="00D132CF"/>
    <w:rsid w:val="00DB348C"/>
    <w:rsid w:val="00E9325B"/>
    <w:rsid w:val="00EB2AA0"/>
    <w:rsid w:val="00EC31E4"/>
    <w:rsid w:val="00F223FC"/>
    <w:rsid w:val="00FB0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801639E"/>
  <w15:docId w15:val="{C4E7D042-7537-48DC-90D7-640054294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pPr>
      <w:widowControl w:val="0"/>
    </w:pPr>
    <w:rPr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pPr>
      <w:tabs>
        <w:tab w:val="center" w:pos="4536"/>
        <w:tab w:val="right" w:pos="9069"/>
      </w:tabs>
    </w:pPr>
  </w:style>
  <w:style w:type="paragraph" w:styleId="Pta">
    <w:name w:val="footer"/>
    <w:basedOn w:val="Normlny"/>
    <w:pPr>
      <w:tabs>
        <w:tab w:val="center" w:pos="4536"/>
        <w:tab w:val="right" w:pos="9069"/>
      </w:tabs>
    </w:pPr>
  </w:style>
  <w:style w:type="paragraph" w:customStyle="1" w:styleId="Normln">
    <w:name w:val="Normální~"/>
    <w:basedOn w:val="Normlny"/>
    <w:rPr>
      <w:sz w:val="20"/>
    </w:rPr>
  </w:style>
  <w:style w:type="paragraph" w:styleId="Zkladntext">
    <w:name w:val="Body Text"/>
    <w:basedOn w:val="Normln"/>
    <w:pPr>
      <w:spacing w:after="120"/>
    </w:pPr>
    <w:rPr>
      <w:rFonts w:ascii="Arial" w:hAnsi="Arial"/>
      <w:sz w:val="22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A90AB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90AB4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014834"/>
    <w:pPr>
      <w:ind w:left="720"/>
      <w:contextualSpacing/>
    </w:pPr>
  </w:style>
  <w:style w:type="table" w:styleId="Mriekatabuky">
    <w:name w:val="Table Grid"/>
    <w:basedOn w:val="Normlnatabuka"/>
    <w:uiPriority w:val="59"/>
    <w:rsid w:val="002616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3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42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9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8965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A94023-5D61-4B19-92F4-02DE502BD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     </vt:lpstr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MSU PODOLINEC</dc:creator>
  <cp:keywords/>
  <dc:description/>
  <cp:lastModifiedBy>Mesto Podolínec</cp:lastModifiedBy>
  <cp:revision>28</cp:revision>
  <cp:lastPrinted>2012-09-28T06:45:00Z</cp:lastPrinted>
  <dcterms:created xsi:type="dcterms:W3CDTF">2019-01-01T19:20:00Z</dcterms:created>
  <dcterms:modified xsi:type="dcterms:W3CDTF">2019-08-16T12:47:00Z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F29F85E0-4FF9-1068-AB91-08002B27B3D9}" pid="65536">
    <vt:i4>0</vt:i4>
  </property>
  <property fmtid="{F29F85E0-4FF9-1068-AB91-08002B27B3D9}" pid="65537">
    <vt:lpstr/>
  </property>
  <property fmtid="{F29F85E0-4FF9-1068-AB91-08002B27B3D9}" pid="65538">
    <vt:i4>6</vt:i4>
  </property>
  <property fmtid="{F29F85E0-4FF9-1068-AB91-08002B27B3D9}" pid="65539">
    <vt:i4>10</vt:i4>
  </property>
  <property fmtid="{F29F85E0-4FF9-1068-AB91-08002B27B3D9}" pid="65540">
    <vt:i4>17</vt:i4>
  </property>
</Properties>
</file>