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4A" w:rsidRDefault="00C23D4A"/>
    <w:p w:rsidR="00C23D4A" w:rsidRDefault="00C23D4A"/>
    <w:p w:rsidR="00C23D4A" w:rsidRDefault="00C23D4A"/>
    <w:p w:rsidR="00C23D4A" w:rsidRDefault="00C23D4A"/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D13868">
            <w:r>
              <w:t xml:space="preserve">Návrh predaja pohľadávky – Štefan </w:t>
            </w:r>
            <w:proofErr w:type="spellStart"/>
            <w:r>
              <w:t>Skybík</w:t>
            </w:r>
            <w:proofErr w:type="spellEnd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29" w:type="dxa"/>
            <w:shd w:val="clear" w:color="auto" w:fill="auto"/>
          </w:tcPr>
          <w:p w:rsidR="00981AE4" w:rsidRDefault="009301F1" w:rsidP="00CB73F1">
            <w:pPr>
              <w:jc w:val="both"/>
            </w:pPr>
            <w:r>
              <w:t xml:space="preserve">Predkladáme Vám návrh </w:t>
            </w:r>
            <w:r w:rsidR="00981AE4">
              <w:t xml:space="preserve">na predaj pohľadávky, ktorú má Mesto Podolínec voči p. Štefanovi </w:t>
            </w:r>
            <w:proofErr w:type="spellStart"/>
            <w:r w:rsidR="00981AE4">
              <w:t>Skybíkovi</w:t>
            </w:r>
            <w:proofErr w:type="spellEnd"/>
            <w:r w:rsidR="00981AE4">
              <w:t xml:space="preserve">, Vysoká nad Kysucou, IČO: 33919887. P. </w:t>
            </w:r>
            <w:proofErr w:type="spellStart"/>
            <w:r w:rsidR="00981AE4">
              <w:t>Skybík</w:t>
            </w:r>
            <w:proofErr w:type="spellEnd"/>
            <w:r w:rsidR="00981AE4">
              <w:t xml:space="preserve"> má voči Mestu dlh 65 954 korún, </w:t>
            </w:r>
            <w:proofErr w:type="spellStart"/>
            <w:r w:rsidR="00981AE4">
              <w:t>t.j</w:t>
            </w:r>
            <w:proofErr w:type="spellEnd"/>
            <w:r w:rsidR="00981AE4">
              <w:t>. 2 189,27 EUR.</w:t>
            </w:r>
          </w:p>
          <w:p w:rsidR="00B500F3" w:rsidRDefault="00981AE4" w:rsidP="00CB73F1">
            <w:pPr>
              <w:jc w:val="both"/>
            </w:pPr>
            <w:r>
              <w:t xml:space="preserve">Spoločnosť BL, </w:t>
            </w:r>
            <w:proofErr w:type="spellStart"/>
            <w:r>
              <w:t>s.r.o</w:t>
            </w:r>
            <w:proofErr w:type="spellEnd"/>
            <w:r>
              <w:t>. má záujem o odkúpenie tejto pohľadávky. Za postúpenie pohľadávky Mestu ponúkajú sumu 1 682 EUR. Keďže potrebujú vec rýchlo vyriešiť, táto cena predstavuje ich maximálnu a konečnú ponuku.</w:t>
            </w:r>
            <w:bookmarkStart w:id="0" w:name="_GoBack"/>
            <w:bookmarkEnd w:id="0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C23D4A" w:rsidRDefault="009301F1" w:rsidP="0070525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t xml:space="preserve">Mestské zastupiteľstvo v Podolínci </w:t>
            </w:r>
            <w:r w:rsidR="0021151E">
              <w:t>schvaľuje</w:t>
            </w:r>
            <w:r w:rsidR="003A7A46">
              <w:t xml:space="preserve"> </w:t>
            </w:r>
            <w:r w:rsidR="00981AE4">
              <w:t>postúpenie pohľadávky</w:t>
            </w:r>
            <w:r w:rsidR="001218D0">
              <w:t xml:space="preserve"> voči </w:t>
            </w:r>
            <w:r w:rsidR="001218D0">
              <w:t xml:space="preserve">Štefanovi </w:t>
            </w:r>
            <w:proofErr w:type="spellStart"/>
            <w:r w:rsidR="001218D0">
              <w:t>Skybíkovi</w:t>
            </w:r>
            <w:proofErr w:type="spellEnd"/>
            <w:r w:rsidR="001218D0">
              <w:t>, Vysoká nad Kysucou, IČO: 33919887</w:t>
            </w:r>
            <w:r w:rsidR="00CB73F1">
              <w:t xml:space="preserve"> za sumu 1 682 EUR.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4529" w:type="dxa"/>
            <w:shd w:val="clear" w:color="auto" w:fill="auto"/>
          </w:tcPr>
          <w:p w:rsidR="00C23D4A" w:rsidRDefault="00705259" w:rsidP="00CB73F1">
            <w:pPr>
              <w:jc w:val="both"/>
            </w:pPr>
            <w:r>
              <w:t xml:space="preserve">Návrh bol prerokovaný na </w:t>
            </w:r>
            <w:r w:rsidR="003B6405">
              <w:t>Finančnej</w:t>
            </w:r>
            <w:r>
              <w:t> komisi</w:t>
            </w:r>
            <w:r w:rsidR="003B6405">
              <w:t xml:space="preserve">í, ktorá odporučila </w:t>
            </w:r>
            <w:r w:rsidR="00981AE4">
              <w:t>predaj pohľadávky</w:t>
            </w:r>
            <w:r w:rsidR="003B6405">
              <w:t>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bookmarkStart w:id="1" w:name="__DdeLink__209_2978471641"/>
            <w:r>
              <w:t xml:space="preserve">JUDr. Lukáš </w:t>
            </w:r>
            <w:proofErr w:type="spellStart"/>
            <w:r>
              <w:t>Antoni</w:t>
            </w:r>
            <w:bookmarkEnd w:id="1"/>
            <w:proofErr w:type="spellEnd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r>
              <w:t xml:space="preserve">JUDr. Lukáš </w:t>
            </w:r>
            <w:proofErr w:type="spellStart"/>
            <w:r>
              <w:t>Antoni</w:t>
            </w:r>
            <w:proofErr w:type="spellEnd"/>
          </w:p>
        </w:tc>
      </w:tr>
    </w:tbl>
    <w:p w:rsidR="00C23D4A" w:rsidRDefault="00C23D4A">
      <w:pPr>
        <w:tabs>
          <w:tab w:val="left" w:pos="6660"/>
        </w:tabs>
        <w:ind w:left="6660"/>
      </w:pPr>
    </w:p>
    <w:sectPr w:rsidR="00C2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7C" w:rsidRDefault="0053677C">
      <w:r>
        <w:separator/>
      </w:r>
    </w:p>
  </w:endnote>
  <w:endnote w:type="continuationSeparator" w:id="0">
    <w:p w:rsidR="0053677C" w:rsidRDefault="005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  <w:p w:rsidR="00C23D4A" w:rsidRDefault="00C23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C23D4A" w:rsidRDefault="009301F1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7C" w:rsidRDefault="0053677C">
      <w:r>
        <w:separator/>
      </w:r>
    </w:p>
  </w:footnote>
  <w:footnote w:type="continuationSeparator" w:id="0">
    <w:p w:rsidR="0053677C" w:rsidRDefault="0053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r>
      <w:rPr>
        <w:noProof/>
      </w:rPr>
      <w:drawing>
        <wp:inline distT="0" distB="0" distL="0" distR="0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A"/>
    <w:rsid w:val="001218D0"/>
    <w:rsid w:val="0013497E"/>
    <w:rsid w:val="00143189"/>
    <w:rsid w:val="0021151E"/>
    <w:rsid w:val="003A7A46"/>
    <w:rsid w:val="003B6405"/>
    <w:rsid w:val="004D58F0"/>
    <w:rsid w:val="0053677C"/>
    <w:rsid w:val="005C3411"/>
    <w:rsid w:val="006170D1"/>
    <w:rsid w:val="00705259"/>
    <w:rsid w:val="0075305F"/>
    <w:rsid w:val="009259A9"/>
    <w:rsid w:val="009301F1"/>
    <w:rsid w:val="00981AE4"/>
    <w:rsid w:val="009F23FA"/>
    <w:rsid w:val="00A832F1"/>
    <w:rsid w:val="00B500F3"/>
    <w:rsid w:val="00C23D4A"/>
    <w:rsid w:val="00CA3DB4"/>
    <w:rsid w:val="00CB73F1"/>
    <w:rsid w:val="00D13868"/>
    <w:rsid w:val="00D13D5E"/>
    <w:rsid w:val="00DA6A57"/>
    <w:rsid w:val="00F4756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663F0"/>
  <w15:docId w15:val="{5B132452-E5AC-964B-B7FB-8E3FBA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widowControl w:val="0"/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26EB-AD08-494A-901E-C388CC0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dc:description/>
  <cp:lastModifiedBy>Ľubomír Chovanec</cp:lastModifiedBy>
  <cp:revision>4</cp:revision>
  <cp:lastPrinted>2012-09-28T06:45:00Z</cp:lastPrinted>
  <dcterms:created xsi:type="dcterms:W3CDTF">2019-08-16T13:02:00Z</dcterms:created>
  <dcterms:modified xsi:type="dcterms:W3CDTF">2019-08-16T13:19:00Z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